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35D" w:rsidRPr="005B3256" w:rsidRDefault="00CC535D" w:rsidP="00377AC1">
      <w:pPr>
        <w:jc w:val="center"/>
        <w:rPr>
          <w:sz w:val="48"/>
          <w:szCs w:val="48"/>
        </w:rPr>
      </w:pPr>
    </w:p>
    <w:p w:rsidR="00CC535D" w:rsidRPr="005B3256" w:rsidRDefault="00CC535D" w:rsidP="00377AC1">
      <w:pPr>
        <w:jc w:val="center"/>
        <w:rPr>
          <w:sz w:val="96"/>
          <w:szCs w:val="96"/>
        </w:rPr>
      </w:pPr>
    </w:p>
    <w:p w:rsidR="00377AC1" w:rsidRPr="00B7370F" w:rsidRDefault="00CC535D" w:rsidP="00377AC1">
      <w:pPr>
        <w:jc w:val="center"/>
        <w:rPr>
          <w:b/>
          <w:color w:val="984806" w:themeColor="accent6" w:themeShade="80"/>
          <w:sz w:val="72"/>
          <w:szCs w:val="72"/>
        </w:rPr>
      </w:pPr>
      <w:r w:rsidRPr="00B7370F">
        <w:rPr>
          <w:b/>
          <w:color w:val="984806" w:themeColor="accent6" w:themeShade="80"/>
          <w:sz w:val="72"/>
          <w:szCs w:val="72"/>
        </w:rPr>
        <w:t>X</w:t>
      </w:r>
      <w:r w:rsidR="00967C27" w:rsidRPr="00B7370F">
        <w:rPr>
          <w:b/>
          <w:color w:val="984806" w:themeColor="accent6" w:themeShade="80"/>
          <w:sz w:val="72"/>
          <w:szCs w:val="72"/>
        </w:rPr>
        <w:t>V</w:t>
      </w:r>
      <w:r w:rsidR="00896106" w:rsidRPr="00B7370F">
        <w:rPr>
          <w:b/>
          <w:color w:val="984806" w:themeColor="accent6" w:themeShade="80"/>
          <w:sz w:val="72"/>
          <w:szCs w:val="72"/>
        </w:rPr>
        <w:t>I</w:t>
      </w:r>
      <w:r w:rsidR="00B7370F" w:rsidRPr="00B7370F">
        <w:rPr>
          <w:b/>
          <w:color w:val="984806" w:themeColor="accent6" w:themeShade="80"/>
          <w:sz w:val="72"/>
          <w:szCs w:val="72"/>
        </w:rPr>
        <w:t>I</w:t>
      </w:r>
      <w:r w:rsidRPr="00B7370F">
        <w:rPr>
          <w:b/>
          <w:color w:val="984806" w:themeColor="accent6" w:themeShade="80"/>
          <w:sz w:val="72"/>
          <w:szCs w:val="72"/>
        </w:rPr>
        <w:t>. TOJÁS VILÁGNAP</w:t>
      </w:r>
    </w:p>
    <w:p w:rsidR="00CC535D" w:rsidRPr="005B3256" w:rsidRDefault="00CC535D" w:rsidP="00377AC1">
      <w:pPr>
        <w:jc w:val="center"/>
        <w:rPr>
          <w:sz w:val="96"/>
          <w:szCs w:val="96"/>
        </w:rPr>
      </w:pPr>
    </w:p>
    <w:p w:rsidR="00377AC1" w:rsidRPr="00B7370F" w:rsidRDefault="00CC535D" w:rsidP="00377AC1">
      <w:pPr>
        <w:jc w:val="center"/>
        <w:rPr>
          <w:i/>
          <w:color w:val="0062AC"/>
          <w:sz w:val="72"/>
          <w:szCs w:val="72"/>
        </w:rPr>
      </w:pPr>
      <w:r w:rsidRPr="00B7370F">
        <w:rPr>
          <w:i/>
          <w:color w:val="0062AC"/>
          <w:sz w:val="72"/>
          <w:szCs w:val="72"/>
        </w:rPr>
        <w:t>SAJTÓTÁJÉKOZTATÓ</w:t>
      </w:r>
    </w:p>
    <w:p w:rsidR="00CC535D" w:rsidRPr="005B3256" w:rsidRDefault="00CC535D" w:rsidP="00377AC1">
      <w:pPr>
        <w:jc w:val="center"/>
        <w:rPr>
          <w:i/>
          <w:sz w:val="96"/>
          <w:szCs w:val="96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46"/>
        <w:gridCol w:w="4542"/>
      </w:tblGrid>
      <w:tr w:rsidR="00CC535D" w:rsidRPr="005B3256" w:rsidTr="00CC535D">
        <w:tc>
          <w:tcPr>
            <w:tcW w:w="4605" w:type="dxa"/>
          </w:tcPr>
          <w:p w:rsidR="00CC535D" w:rsidRPr="005B3256" w:rsidRDefault="00D533BF" w:rsidP="00377AC1">
            <w:pPr>
              <w:jc w:val="center"/>
              <w:rPr>
                <w:sz w:val="96"/>
                <w:szCs w:val="96"/>
              </w:rPr>
            </w:pPr>
            <w:r w:rsidRPr="005B3256">
              <w:rPr>
                <w:noProof/>
                <w:sz w:val="96"/>
                <w:szCs w:val="96"/>
              </w:rPr>
              <w:drawing>
                <wp:inline distT="0" distB="0" distL="0" distR="0">
                  <wp:extent cx="2513456" cy="1339287"/>
                  <wp:effectExtent l="133350" t="19050" r="229744" b="299013"/>
                  <wp:docPr id="3" name="Kép 3" descr="https://www.internationalegg.com/_media/uploaded/downloads/WED_Engli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internationalegg.com/_media/uploaded/downloads/WED_Englis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7729" t="2597" r="18351" b="2597"/>
                          <a:stretch>
                            <a:fillRect/>
                          </a:stretch>
                        </pic:blipFill>
                        <pic:spPr bwMode="auto">
                          <a:xfrm rot="445573">
                            <a:off x="0" y="0"/>
                            <a:ext cx="2513245" cy="1339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152400" dist="12000" dir="900000" sy="98000" kx="110000" ky="200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perspectiveRelaxed">
                              <a:rot lat="19800000" lon="1200000" rev="20820000"/>
                            </a:camera>
                            <a:lightRig rig="threePt" dir="t"/>
                          </a:scene3d>
                          <a:sp3d contourW="6350" prstMaterial="matte">
                            <a:bevelT w="101600" h="10160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5" w:type="dxa"/>
          </w:tcPr>
          <w:p w:rsidR="00CC535D" w:rsidRPr="005B3256" w:rsidRDefault="00CC535D" w:rsidP="00377AC1">
            <w:pPr>
              <w:jc w:val="center"/>
              <w:rPr>
                <w:sz w:val="96"/>
                <w:szCs w:val="96"/>
              </w:rPr>
            </w:pPr>
            <w:r w:rsidRPr="005B3256">
              <w:rPr>
                <w:noProof/>
                <w:spacing w:val="18"/>
              </w:rPr>
              <w:drawing>
                <wp:inline distT="0" distB="0" distL="0" distR="0">
                  <wp:extent cx="2244562" cy="1685676"/>
                  <wp:effectExtent l="0" t="0" r="3338" b="0"/>
                  <wp:docPr id="5" name="Kép 4" descr="E:\d\Dokumentumok\Btt titkár\BTT hivatalos papírok\BTT új logók\logók_0004_színes új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4" descr="E:\d\Dokumentumok\Btt titkár\BTT hivatalos papírok\BTT új logók\logók_0004_színes új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-3317" t="18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062" cy="16935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C535D" w:rsidRPr="005B3256" w:rsidRDefault="00CC535D" w:rsidP="00377AC1">
      <w:pPr>
        <w:jc w:val="center"/>
        <w:rPr>
          <w:sz w:val="96"/>
          <w:szCs w:val="96"/>
        </w:rPr>
      </w:pPr>
    </w:p>
    <w:p w:rsidR="00CC535D" w:rsidRPr="005B3256" w:rsidRDefault="00CC535D" w:rsidP="00CC535D">
      <w:pPr>
        <w:pStyle w:val="Cmsor1"/>
        <w:spacing w:before="500"/>
        <w:ind w:right="323"/>
        <w:jc w:val="both"/>
        <w:sectPr w:rsidR="00CC535D" w:rsidRPr="005B3256" w:rsidSect="00093946"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:rsidR="00377AC1" w:rsidRPr="005B3256" w:rsidRDefault="00377AC1" w:rsidP="00CC535D">
      <w:pPr>
        <w:pStyle w:val="Cmsor1"/>
        <w:spacing w:before="500"/>
        <w:ind w:right="323"/>
        <w:rPr>
          <w:b/>
          <w:color w:val="984806" w:themeColor="accent6" w:themeShade="80"/>
          <w:sz w:val="96"/>
          <w:szCs w:val="96"/>
        </w:rPr>
      </w:pPr>
      <w:r w:rsidRPr="005B3256">
        <w:rPr>
          <w:b/>
          <w:color w:val="984806" w:themeColor="accent6" w:themeShade="80"/>
          <w:sz w:val="96"/>
          <w:szCs w:val="96"/>
        </w:rPr>
        <w:t>Sajtóanyag</w:t>
      </w:r>
    </w:p>
    <w:p w:rsidR="00CC535D" w:rsidRPr="005B3256" w:rsidRDefault="00CC535D" w:rsidP="00CC535D"/>
    <w:p w:rsidR="00833C3D" w:rsidRPr="005B3256" w:rsidRDefault="00833C3D" w:rsidP="00377AC1">
      <w:pPr>
        <w:jc w:val="center"/>
        <w:rPr>
          <w:sz w:val="96"/>
          <w:szCs w:val="96"/>
        </w:rPr>
      </w:pPr>
    </w:p>
    <w:p w:rsidR="00377AC1" w:rsidRPr="005B3256" w:rsidRDefault="00377AC1" w:rsidP="00377AC1">
      <w:pPr>
        <w:jc w:val="center"/>
        <w:rPr>
          <w:color w:val="0062AC"/>
          <w:sz w:val="96"/>
          <w:szCs w:val="96"/>
        </w:rPr>
      </w:pPr>
      <w:r w:rsidRPr="005B3256">
        <w:rPr>
          <w:color w:val="0062AC"/>
          <w:sz w:val="96"/>
          <w:szCs w:val="96"/>
        </w:rPr>
        <w:t>201</w:t>
      </w:r>
      <w:r w:rsidR="00B7370F">
        <w:rPr>
          <w:color w:val="0062AC"/>
          <w:sz w:val="96"/>
          <w:szCs w:val="96"/>
        </w:rPr>
        <w:t>5</w:t>
      </w:r>
      <w:r w:rsidRPr="005B3256">
        <w:rPr>
          <w:color w:val="0062AC"/>
          <w:sz w:val="96"/>
          <w:szCs w:val="96"/>
        </w:rPr>
        <w:t>.</w:t>
      </w:r>
    </w:p>
    <w:p w:rsidR="00B7370F" w:rsidRDefault="00B7370F">
      <w:pPr>
        <w:rPr>
          <w:b/>
          <w:bCs/>
          <w:smallCaps/>
          <w:sz w:val="32"/>
        </w:rPr>
      </w:pPr>
      <w:r>
        <w:rPr>
          <w:sz w:val="32"/>
        </w:rPr>
        <w:br w:type="page"/>
      </w:r>
    </w:p>
    <w:tbl>
      <w:tblPr>
        <w:tblW w:w="10654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1714"/>
        <w:gridCol w:w="918"/>
        <w:gridCol w:w="938"/>
        <w:gridCol w:w="1707"/>
        <w:gridCol w:w="1610"/>
        <w:gridCol w:w="1206"/>
        <w:gridCol w:w="1418"/>
        <w:gridCol w:w="1143"/>
      </w:tblGrid>
      <w:tr w:rsidR="0073329B" w:rsidRPr="0073329B" w:rsidTr="00E87ADD">
        <w:trPr>
          <w:trHeight w:val="300"/>
        </w:trPr>
        <w:tc>
          <w:tcPr>
            <w:tcW w:w="95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  <w:p w:rsid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  <w:p w:rsid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 xml:space="preserve">A világ tojástermelésének előrejelzése a 2010 - 2030 közötti időszakra </w:t>
            </w:r>
            <w:r>
              <w:rPr>
                <w:b/>
                <w:bCs/>
                <w:color w:val="000000"/>
                <w:sz w:val="22"/>
                <w:szCs w:val="22"/>
              </w:rPr>
              <w:t>földrésze</w:t>
            </w:r>
            <w:r w:rsidRPr="0073329B">
              <w:rPr>
                <w:b/>
                <w:bCs/>
                <w:color w:val="000000"/>
                <w:sz w:val="22"/>
                <w:szCs w:val="22"/>
              </w:rPr>
              <w:t>nként és régiónként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329B" w:rsidRPr="0073329B" w:rsidTr="00E87ADD">
        <w:trPr>
          <w:trHeight w:val="1103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>Kontinens/régió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>2010 (1000 t)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>2030 (1000 t)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>Abszolút növ</w:t>
            </w:r>
            <w:r w:rsidRPr="0073329B">
              <w:rPr>
                <w:b/>
                <w:bCs/>
                <w:color w:val="000000"/>
                <w:sz w:val="22"/>
                <w:szCs w:val="22"/>
              </w:rPr>
              <w:t>e</w:t>
            </w:r>
            <w:r w:rsidRPr="0073329B">
              <w:rPr>
                <w:b/>
                <w:bCs/>
                <w:color w:val="000000"/>
                <w:sz w:val="22"/>
                <w:szCs w:val="22"/>
              </w:rPr>
              <w:t>kedés 2010-hez képest (1000 t)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>Relatív növ</w:t>
            </w:r>
            <w:r w:rsidRPr="0073329B">
              <w:rPr>
                <w:b/>
                <w:bCs/>
                <w:color w:val="000000"/>
                <w:sz w:val="22"/>
                <w:szCs w:val="22"/>
              </w:rPr>
              <w:t>e</w:t>
            </w:r>
            <w:r w:rsidRPr="0073329B">
              <w:rPr>
                <w:b/>
                <w:bCs/>
                <w:color w:val="000000"/>
                <w:sz w:val="22"/>
                <w:szCs w:val="22"/>
              </w:rPr>
              <w:t>kedés 2010-hez képest (%)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>1 főre eső fogyasztás 2010 (kg/fő/év)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>1 főre eső fogyasztás 2030 (kg/fő/év)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329B" w:rsidRPr="0073329B" w:rsidRDefault="0073329B" w:rsidP="0073329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329B">
              <w:rPr>
                <w:b/>
                <w:bCs/>
                <w:color w:val="000000"/>
                <w:sz w:val="22"/>
                <w:szCs w:val="22"/>
              </w:rPr>
              <w:t>Növekedés (kg/fő/év)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Afrika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2756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4496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1740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63,1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2,8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0,2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Kelet-Afrika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380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598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218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57,4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-0,1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Közép-Afrika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0,2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-0,1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3329B">
              <w:rPr>
                <w:color w:val="000000"/>
                <w:sz w:val="22"/>
                <w:szCs w:val="22"/>
              </w:rPr>
              <w:t>Észek-Afrika</w:t>
            </w:r>
            <w:proofErr w:type="spellEnd"/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985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1577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592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60,1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5,9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Dél-Afrika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484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802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318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65,7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3,8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Nyugat-Afrika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867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1467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600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69,2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2,8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Ázsia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37703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52363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14650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38,9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10,7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Kelet-Ázsia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27210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32240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5030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18,5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19,1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Közép-Ázsia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462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992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530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114,7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12,9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Dél-Ázsia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4922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10425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5503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111,8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3329B">
              <w:rPr>
                <w:color w:val="000000"/>
                <w:sz w:val="22"/>
                <w:szCs w:val="22"/>
              </w:rPr>
              <w:t>Dél-Kelet</w:t>
            </w:r>
            <w:proofErr w:type="spellEnd"/>
            <w:r w:rsidRPr="0073329B">
              <w:rPr>
                <w:color w:val="000000"/>
                <w:sz w:val="22"/>
                <w:szCs w:val="22"/>
              </w:rPr>
              <w:t xml:space="preserve"> Ázsia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3405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5951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2546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74,8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8,2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2,5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Nyugat-Ázsia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1704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2754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1050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61,1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70,3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8,8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1,5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Európa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10497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11558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1061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10,1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15,7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1,5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Kelet-Európa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4851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5060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209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4,3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18,4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Észak-Európa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1117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1417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300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26,9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1,7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Dél-Európa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1993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2401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408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20,5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15,4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2,5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Nyugat-Európa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2537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2680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143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5,6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13,6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1,3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Észak-Amerika*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8226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10360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2134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25,9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18,9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1,2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 xml:space="preserve">Közép- és Dél- Amerika 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4774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7696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2922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61,2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13,4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3,4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Karib-szigetek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253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429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176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69,6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9,1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3,1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Közép-Amerika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434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786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352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81,1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13,6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3,5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Dél-Amerika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4087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6481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2394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58,6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13,8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3,4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Óceánia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246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342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7,3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0,5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Ausztrália/Új-Zéland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320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41,6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9,4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Melanézia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6,7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-0,4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Mikronézia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2,1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-0,1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Polinézia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25,9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7,5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1,4</w:t>
            </w:r>
          </w:p>
        </w:tc>
      </w:tr>
      <w:tr w:rsidR="0073329B" w:rsidRPr="0073329B" w:rsidTr="00E87ADD">
        <w:trPr>
          <w:trHeight w:val="3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Világ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64203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86814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22611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35,2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10,3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jc w:val="right"/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1</w:t>
            </w:r>
          </w:p>
        </w:tc>
      </w:tr>
      <w:tr w:rsidR="0073329B" w:rsidRPr="0073329B" w:rsidTr="00E87ADD">
        <w:trPr>
          <w:trHeight w:val="300"/>
        </w:trPr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  <w:r w:rsidRPr="0073329B">
              <w:rPr>
                <w:color w:val="000000"/>
                <w:sz w:val="22"/>
                <w:szCs w:val="22"/>
              </w:rPr>
              <w:t>* Kanada, Mexikó, USA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29B" w:rsidRPr="0073329B" w:rsidRDefault="0073329B" w:rsidP="0073329B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362F7E" w:rsidRDefault="00362F7E" w:rsidP="00A864C0"/>
    <w:p w:rsidR="00B7370F" w:rsidRDefault="00B7370F" w:rsidP="00A864C0"/>
    <w:p w:rsidR="00B7370F" w:rsidRDefault="00B7370F" w:rsidP="00A864C0"/>
    <w:p w:rsidR="00B7370F" w:rsidRDefault="00B7370F" w:rsidP="00A864C0"/>
    <w:p w:rsidR="00B7370F" w:rsidRDefault="00B7370F">
      <w:r>
        <w:br w:type="page"/>
      </w:r>
    </w:p>
    <w:p w:rsidR="00B7370F" w:rsidRDefault="00B7370F" w:rsidP="00A864C0"/>
    <w:p w:rsidR="0073329B" w:rsidRDefault="0073329B" w:rsidP="00A864C0"/>
    <w:p w:rsidR="00B7370F" w:rsidRPr="00BE44C6" w:rsidRDefault="00B7370F" w:rsidP="00B7370F">
      <w:pPr>
        <w:pStyle w:val="Kpalrs"/>
        <w:spacing w:line="360" w:lineRule="auto"/>
        <w:jc w:val="center"/>
        <w:rPr>
          <w:sz w:val="24"/>
          <w:szCs w:val="24"/>
        </w:rPr>
      </w:pPr>
      <w:r w:rsidRPr="00BE44C6">
        <w:rPr>
          <w:sz w:val="24"/>
          <w:szCs w:val="24"/>
        </w:rPr>
        <w:t>Nemzetközi tojásfogyasztás alakulása (2011)</w:t>
      </w: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  <w:r w:rsidRPr="00BE44C6">
        <w:rPr>
          <w:sz w:val="20"/>
          <w:szCs w:val="20"/>
        </w:rPr>
        <w:t>Forrás: FAO, 2014</w:t>
      </w: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  <w:r w:rsidRPr="00B7370F">
        <w:rPr>
          <w:noProof/>
          <w:sz w:val="20"/>
          <w:szCs w:val="20"/>
        </w:rPr>
        <w:drawing>
          <wp:inline distT="0" distB="0" distL="0" distR="0">
            <wp:extent cx="6485343" cy="4420926"/>
            <wp:effectExtent l="0" t="0" r="0" b="0"/>
            <wp:docPr id="4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949"/>
                    <a:stretch/>
                  </pic:blipFill>
                  <pic:spPr bwMode="auto">
                    <a:xfrm>
                      <a:off x="0" y="0"/>
                      <a:ext cx="6487940" cy="4422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</w:p>
    <w:p w:rsidR="00B7370F" w:rsidRDefault="00B7370F" w:rsidP="00B7370F">
      <w:pPr>
        <w:spacing w:after="120" w:line="360" w:lineRule="auto"/>
        <w:jc w:val="center"/>
        <w:rPr>
          <w:sz w:val="20"/>
          <w:szCs w:val="20"/>
        </w:rPr>
      </w:pPr>
    </w:p>
    <w:p w:rsidR="00B7370F" w:rsidRDefault="00B7370F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B7370F" w:rsidRDefault="00B7370F" w:rsidP="00B7370F">
      <w:pPr>
        <w:spacing w:after="120" w:line="360" w:lineRule="auto"/>
        <w:jc w:val="center"/>
      </w:pPr>
    </w:p>
    <w:p w:rsidR="004C0394" w:rsidRDefault="004C0394" w:rsidP="004C0394">
      <w:pPr>
        <w:spacing w:line="360" w:lineRule="auto"/>
        <w:jc w:val="both"/>
      </w:pPr>
    </w:p>
    <w:p w:rsidR="004C0394" w:rsidRPr="00F87055" w:rsidRDefault="004C0394" w:rsidP="004C0394">
      <w:pPr>
        <w:jc w:val="center"/>
        <w:rPr>
          <w:b/>
          <w:sz w:val="28"/>
          <w:szCs w:val="28"/>
        </w:rPr>
      </w:pPr>
      <w:r w:rsidRPr="00F87055">
        <w:rPr>
          <w:b/>
          <w:sz w:val="28"/>
          <w:szCs w:val="28"/>
        </w:rPr>
        <w:t>Élelmiszerek biológiai értéke</w:t>
      </w:r>
    </w:p>
    <w:p w:rsidR="004C0394" w:rsidRPr="00F87055" w:rsidRDefault="004C0394" w:rsidP="004C0394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295"/>
        <w:gridCol w:w="2038"/>
      </w:tblGrid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b/>
                <w:bCs/>
                <w:kern w:val="24"/>
                <w:position w:val="1"/>
                <w:sz w:val="28"/>
                <w:szCs w:val="28"/>
              </w:rPr>
              <w:t>Élelmiszer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b/>
                <w:bCs/>
                <w:kern w:val="24"/>
                <w:position w:val="1"/>
                <w:sz w:val="28"/>
                <w:szCs w:val="28"/>
              </w:rPr>
              <w:t>Biológiai érték</w:t>
            </w:r>
          </w:p>
        </w:tc>
      </w:tr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anyatej, tojás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100</w:t>
            </w:r>
          </w:p>
        </w:tc>
      </w:tr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tehéntej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88-95</w:t>
            </w:r>
          </w:p>
        </w:tc>
      </w:tr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marhahús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88-92</w:t>
            </w:r>
          </w:p>
        </w:tc>
      </w:tr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halhús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80-92</w:t>
            </w:r>
          </w:p>
        </w:tc>
      </w:tr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sertéshús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84</w:t>
            </w:r>
          </w:p>
        </w:tc>
      </w:tr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csirkehús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82</w:t>
            </w:r>
          </w:p>
        </w:tc>
      </w:tr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szójafehérje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74-78</w:t>
            </w:r>
          </w:p>
        </w:tc>
      </w:tr>
      <w:tr w:rsidR="004C0394" w:rsidRPr="00F87055" w:rsidTr="00527E3D">
        <w:trPr>
          <w:trHeight w:hRule="exact" w:val="567"/>
          <w:jc w:val="center"/>
        </w:trPr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kern w:val="24"/>
                <w:position w:val="1"/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bab, borsó, lencse</w:t>
            </w:r>
          </w:p>
        </w:tc>
        <w:tc>
          <w:tcPr>
            <w:tcW w:w="0" w:type="auto"/>
            <w:tcBorders>
              <w:top w:val="single" w:sz="8" w:space="0" w:color="00FFFF"/>
              <w:left w:val="single" w:sz="8" w:space="0" w:color="00FFFF"/>
              <w:bottom w:val="single" w:sz="8" w:space="0" w:color="00FFFF"/>
              <w:right w:val="single" w:sz="8" w:space="0" w:color="00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394" w:rsidRPr="00F87055" w:rsidRDefault="004C0394" w:rsidP="00527E3D">
            <w:pPr>
              <w:spacing w:before="134"/>
              <w:jc w:val="center"/>
              <w:textAlignment w:val="baseline"/>
              <w:rPr>
                <w:kern w:val="24"/>
                <w:position w:val="1"/>
                <w:sz w:val="28"/>
                <w:szCs w:val="28"/>
              </w:rPr>
            </w:pPr>
            <w:r w:rsidRPr="00F87055">
              <w:rPr>
                <w:kern w:val="24"/>
                <w:position w:val="1"/>
                <w:sz w:val="28"/>
                <w:szCs w:val="28"/>
              </w:rPr>
              <w:t>56-72</w:t>
            </w:r>
          </w:p>
        </w:tc>
      </w:tr>
    </w:tbl>
    <w:p w:rsidR="004C0394" w:rsidRPr="00F87055" w:rsidRDefault="004C0394" w:rsidP="004C0394">
      <w:pPr>
        <w:rPr>
          <w:sz w:val="28"/>
          <w:szCs w:val="28"/>
        </w:rPr>
      </w:pPr>
    </w:p>
    <w:p w:rsidR="004C0394" w:rsidRPr="00F87055" w:rsidRDefault="004C0394" w:rsidP="004C0394">
      <w:pPr>
        <w:rPr>
          <w:sz w:val="28"/>
          <w:szCs w:val="28"/>
        </w:rPr>
      </w:pPr>
      <w:r w:rsidRPr="00F87055">
        <w:rPr>
          <w:sz w:val="28"/>
          <w:szCs w:val="28"/>
        </w:rPr>
        <w:t xml:space="preserve">Forrás: </w:t>
      </w:r>
      <w:proofErr w:type="spellStart"/>
      <w:r w:rsidRPr="00F87055">
        <w:rPr>
          <w:sz w:val="28"/>
          <w:szCs w:val="28"/>
        </w:rPr>
        <w:t>Rodler</w:t>
      </w:r>
      <w:proofErr w:type="spellEnd"/>
      <w:r w:rsidRPr="00F87055">
        <w:rPr>
          <w:sz w:val="28"/>
          <w:szCs w:val="28"/>
        </w:rPr>
        <w:t xml:space="preserve"> I: Új Tápanyagtáblázat, Medicina, Budapest, 2005.</w:t>
      </w:r>
    </w:p>
    <w:p w:rsidR="004C0394" w:rsidRPr="005B3256" w:rsidRDefault="004C0394" w:rsidP="004C0394"/>
    <w:p w:rsidR="004C0394" w:rsidRDefault="004C0394" w:rsidP="004C0394">
      <w:pPr>
        <w:rPr>
          <w:sz w:val="26"/>
        </w:rPr>
      </w:pPr>
    </w:p>
    <w:p w:rsidR="004C0394" w:rsidRDefault="004C0394" w:rsidP="004C0394">
      <w:pPr>
        <w:rPr>
          <w:sz w:val="26"/>
        </w:rPr>
      </w:pPr>
    </w:p>
    <w:p w:rsidR="004C0394" w:rsidRPr="005B3256" w:rsidRDefault="004C0394" w:rsidP="004C0394">
      <w:pPr>
        <w:rPr>
          <w:sz w:val="26"/>
        </w:rPr>
      </w:pPr>
    </w:p>
    <w:p w:rsidR="004C0394" w:rsidRPr="005B3256" w:rsidRDefault="004C0394" w:rsidP="004C0394">
      <w:pPr>
        <w:pStyle w:val="Szvegtrzs2"/>
        <w:tabs>
          <w:tab w:val="num" w:pos="720"/>
        </w:tabs>
        <w:ind w:right="74"/>
        <w:jc w:val="center"/>
        <w:rPr>
          <w:rFonts w:ascii="Times New Roman" w:hAnsi="Times New Roman"/>
          <w:sz w:val="36"/>
        </w:rPr>
      </w:pPr>
      <w:r w:rsidRPr="005B3256">
        <w:rPr>
          <w:rFonts w:ascii="Times New Roman" w:hAnsi="Times New Roman"/>
          <w:sz w:val="36"/>
        </w:rPr>
        <w:t>Két nagyobb tojás tápértéke</w:t>
      </w:r>
    </w:p>
    <w:p w:rsidR="004C0394" w:rsidRPr="005B3256" w:rsidRDefault="004C0394" w:rsidP="004C0394">
      <w:pPr>
        <w:pStyle w:val="Szvegtrzs2"/>
        <w:tabs>
          <w:tab w:val="num" w:pos="720"/>
        </w:tabs>
        <w:ind w:right="74"/>
        <w:jc w:val="center"/>
        <w:rPr>
          <w:rFonts w:ascii="Times New Roman" w:hAnsi="Times New Roman"/>
          <w:sz w:val="28"/>
        </w:rPr>
      </w:pPr>
      <w:r w:rsidRPr="005B3256">
        <w:rPr>
          <w:rFonts w:ascii="Times New Roman" w:hAnsi="Times New Roman"/>
          <w:sz w:val="28"/>
        </w:rPr>
        <w:t>(a napi szükséglet %-ában)</w:t>
      </w:r>
    </w:p>
    <w:p w:rsidR="004C0394" w:rsidRPr="005B3256" w:rsidRDefault="004C0394" w:rsidP="004C0394"/>
    <w:tbl>
      <w:tblPr>
        <w:tblpPr w:leftFromText="141" w:rightFromText="141" w:vertAnchor="text" w:horzAnchor="margin" w:tblpXSpec="right" w:tblpY="-86"/>
        <w:tblW w:w="0" w:type="auto"/>
        <w:tblCellMar>
          <w:left w:w="70" w:type="dxa"/>
          <w:right w:w="70" w:type="dxa"/>
        </w:tblCellMar>
        <w:tblLook w:val="0000"/>
      </w:tblPr>
      <w:tblGrid>
        <w:gridCol w:w="4606"/>
        <w:gridCol w:w="4606"/>
      </w:tblGrid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fehérje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20%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A vitamin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12%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B12 vitamin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16%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B6 vitamin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center" w:pos="2196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8%</w:t>
            </w:r>
            <w:r w:rsidRPr="005B3256">
              <w:rPr>
                <w:rFonts w:ascii="Times New Roman" w:hAnsi="Times New Roman"/>
                <w:sz w:val="28"/>
              </w:rPr>
              <w:tab/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D vitamin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12%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E vitamin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6%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Folsav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12%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proofErr w:type="spellStart"/>
            <w:r w:rsidRPr="005B3256">
              <w:rPr>
                <w:rFonts w:ascii="Times New Roman" w:hAnsi="Times New Roman"/>
                <w:sz w:val="28"/>
              </w:rPr>
              <w:t>Riboflavin</w:t>
            </w:r>
            <w:proofErr w:type="spellEnd"/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30%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proofErr w:type="spellStart"/>
            <w:r w:rsidRPr="005B3256">
              <w:rPr>
                <w:rFonts w:ascii="Times New Roman" w:hAnsi="Times New Roman"/>
                <w:sz w:val="28"/>
              </w:rPr>
              <w:t>Tiamin</w:t>
            </w:r>
            <w:proofErr w:type="spellEnd"/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4%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Foszfor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16%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Cink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8%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Vas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8%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proofErr w:type="spellStart"/>
            <w:r w:rsidRPr="005B3256">
              <w:rPr>
                <w:rFonts w:ascii="Times New Roman" w:hAnsi="Times New Roman"/>
                <w:sz w:val="28"/>
              </w:rPr>
              <w:t>Kolin</w:t>
            </w:r>
            <w:proofErr w:type="spellEnd"/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80%</w:t>
            </w:r>
          </w:p>
        </w:tc>
      </w:tr>
      <w:tr w:rsidR="004C0394" w:rsidRPr="005B3256" w:rsidTr="00527E3D"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right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Kalória mindössze</w:t>
            </w:r>
          </w:p>
        </w:tc>
        <w:tc>
          <w:tcPr>
            <w:tcW w:w="4606" w:type="dxa"/>
          </w:tcPr>
          <w:p w:rsidR="004C0394" w:rsidRPr="005B3256" w:rsidRDefault="004C0394" w:rsidP="00527E3D">
            <w:pPr>
              <w:pStyle w:val="Szvegtrzs2"/>
              <w:tabs>
                <w:tab w:val="num" w:pos="720"/>
              </w:tabs>
              <w:ind w:right="74"/>
              <w:jc w:val="both"/>
              <w:rPr>
                <w:rFonts w:ascii="Times New Roman" w:hAnsi="Times New Roman"/>
                <w:sz w:val="28"/>
              </w:rPr>
            </w:pPr>
            <w:r w:rsidRPr="005B3256">
              <w:rPr>
                <w:rFonts w:ascii="Times New Roman" w:hAnsi="Times New Roman"/>
                <w:sz w:val="28"/>
              </w:rPr>
              <w:t>7% (140 kalória)</w:t>
            </w:r>
          </w:p>
        </w:tc>
      </w:tr>
    </w:tbl>
    <w:p w:rsidR="004C0394" w:rsidRDefault="004C0394" w:rsidP="004C0394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C1632C" w:rsidRDefault="00C1632C" w:rsidP="00C1632C">
      <w:pPr>
        <w:pStyle w:val="Cmsor4"/>
        <w:framePr w:w="0" w:hRule="auto" w:hSpace="0" w:wrap="auto" w:vAnchor="margin" w:hAnchor="text" w:xAlign="left" w:yAlign="inline"/>
        <w:rPr>
          <w:rFonts w:ascii="Times New Roman" w:hAnsi="Times New Roman"/>
          <w:sz w:val="23"/>
          <w:szCs w:val="23"/>
        </w:rPr>
      </w:pPr>
      <w:r w:rsidRPr="005B3256">
        <w:rPr>
          <w:rFonts w:ascii="Times New Roman" w:hAnsi="Times New Roman"/>
          <w:sz w:val="23"/>
          <w:szCs w:val="23"/>
        </w:rPr>
        <w:t>Nyers tyúktojás tápértéke</w:t>
      </w:r>
    </w:p>
    <w:p w:rsidR="00D72208" w:rsidRPr="00D72208" w:rsidRDefault="00D72208" w:rsidP="00D72208"/>
    <w:tbl>
      <w:tblPr>
        <w:tblW w:w="4867" w:type="pct"/>
        <w:jc w:val="center"/>
        <w:tblCellSpacing w:w="15" w:type="dxa"/>
        <w:tblInd w:w="-817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54"/>
        <w:gridCol w:w="1353"/>
        <w:gridCol w:w="2799"/>
        <w:gridCol w:w="2653"/>
      </w:tblGrid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br w:type="page"/>
            </w:r>
            <w:r w:rsidRPr="005B3256">
              <w:rPr>
                <w:rStyle w:val="Kiemels2"/>
                <w:sz w:val="16"/>
                <w:szCs w:val="16"/>
              </w:rPr>
              <w:t xml:space="preserve">Megnevezés   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pStyle w:val="NormlWeb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100g tojásban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Átlagos méretű tojásban (58g)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rStyle w:val="Kiemels2"/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Ajánlott napi</w:t>
            </w:r>
          </w:p>
          <w:p w:rsidR="00C1632C" w:rsidRPr="005B3256" w:rsidRDefault="00C1632C" w:rsidP="00C1632C">
            <w:pPr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bevitel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Energia (kcal)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151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78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--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Fehérje (g)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12.5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6.5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--</w:t>
            </w:r>
            <w:r w:rsidRPr="005B3256">
              <w:rPr>
                <w:rStyle w:val="superscript1"/>
                <w:sz w:val="11"/>
                <w:szCs w:val="11"/>
              </w:rPr>
              <w:t xml:space="preserve"> 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Szénhidrát (g)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nyomokban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nyomokban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--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Összes zsír (g)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5.8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--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Telitett zsír (g)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1.7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--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Egyszeresen </w:t>
            </w:r>
            <w:proofErr w:type="spellStart"/>
            <w:r w:rsidRPr="005B3256">
              <w:rPr>
                <w:sz w:val="16"/>
                <w:szCs w:val="16"/>
              </w:rPr>
              <w:t>telítettlen</w:t>
            </w:r>
            <w:proofErr w:type="spellEnd"/>
            <w:r w:rsidRPr="005B3256">
              <w:rPr>
                <w:sz w:val="16"/>
                <w:szCs w:val="16"/>
              </w:rPr>
              <w:t xml:space="preserve"> zsír (g)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4.4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2.3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--</w:t>
            </w:r>
            <w:r w:rsidRPr="005B3256">
              <w:rPr>
                <w:rStyle w:val="superscript1"/>
                <w:sz w:val="11"/>
                <w:szCs w:val="11"/>
              </w:rPr>
              <w:t xml:space="preserve"> 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Koleszterin (mg)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391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225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--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A Vitamin (</w:t>
            </w:r>
            <w:proofErr w:type="spellStart"/>
            <w:r w:rsidRPr="005B3256">
              <w:rPr>
                <w:sz w:val="16"/>
                <w:szCs w:val="16"/>
              </w:rPr>
              <w:t>µg</w:t>
            </w:r>
            <w:proofErr w:type="spellEnd"/>
            <w:r w:rsidRPr="005B3256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190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98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800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D Vitamin (</w:t>
            </w:r>
            <w:proofErr w:type="spellStart"/>
            <w:r w:rsidRPr="005B3256">
              <w:rPr>
                <w:sz w:val="16"/>
                <w:szCs w:val="16"/>
              </w:rPr>
              <w:t>µg</w:t>
            </w:r>
            <w:proofErr w:type="spellEnd"/>
            <w:r w:rsidRPr="005B3256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0.9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5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proofErr w:type="spellStart"/>
            <w:r w:rsidRPr="005B3256">
              <w:rPr>
                <w:sz w:val="16"/>
                <w:szCs w:val="16"/>
              </w:rPr>
              <w:t>Riboflavin</w:t>
            </w:r>
            <w:proofErr w:type="spellEnd"/>
            <w:r w:rsidRPr="005B3256">
              <w:rPr>
                <w:sz w:val="16"/>
                <w:szCs w:val="16"/>
              </w:rPr>
              <w:t xml:space="preserve"> (B</w:t>
            </w:r>
            <w:r w:rsidRPr="005B3256">
              <w:rPr>
                <w:rStyle w:val="subscript1"/>
                <w:sz w:val="11"/>
                <w:szCs w:val="11"/>
              </w:rPr>
              <w:t xml:space="preserve">2 </w:t>
            </w:r>
            <w:r w:rsidRPr="005B3256">
              <w:rPr>
                <w:sz w:val="16"/>
                <w:szCs w:val="16"/>
              </w:rPr>
              <w:t>vitamin) (</w:t>
            </w:r>
            <w:proofErr w:type="spellStart"/>
            <w:r w:rsidRPr="005B3256">
              <w:rPr>
                <w:sz w:val="16"/>
                <w:szCs w:val="16"/>
              </w:rPr>
              <w:t>µg</w:t>
            </w:r>
            <w:proofErr w:type="spellEnd"/>
            <w:r w:rsidRPr="005B3256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0.24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1.4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B</w:t>
            </w:r>
            <w:r w:rsidRPr="005B3256">
              <w:rPr>
                <w:rStyle w:val="subscript1"/>
                <w:sz w:val="11"/>
                <w:szCs w:val="11"/>
              </w:rPr>
              <w:t xml:space="preserve">12 </w:t>
            </w:r>
            <w:r w:rsidRPr="005B3256">
              <w:rPr>
                <w:sz w:val="16"/>
                <w:szCs w:val="16"/>
              </w:rPr>
              <w:t>Vitamin (</w:t>
            </w:r>
            <w:proofErr w:type="spellStart"/>
            <w:r w:rsidRPr="005B3256">
              <w:rPr>
                <w:sz w:val="16"/>
                <w:szCs w:val="16"/>
              </w:rPr>
              <w:t>µg</w:t>
            </w:r>
            <w:proofErr w:type="spellEnd"/>
            <w:r w:rsidRPr="005B3256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1.3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2.5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proofErr w:type="spellStart"/>
            <w:r w:rsidRPr="005B3256">
              <w:rPr>
                <w:sz w:val="16"/>
                <w:szCs w:val="16"/>
              </w:rPr>
              <w:t>Folát</w:t>
            </w:r>
            <w:proofErr w:type="spellEnd"/>
            <w:r w:rsidRPr="005B3256">
              <w:rPr>
                <w:sz w:val="16"/>
                <w:szCs w:val="16"/>
              </w:rPr>
              <w:t xml:space="preserve"> </w:t>
            </w:r>
            <w:r w:rsidRPr="005B3256">
              <w:rPr>
                <w:rStyle w:val="subscript1"/>
                <w:sz w:val="11"/>
                <w:szCs w:val="11"/>
              </w:rPr>
              <w:t> </w:t>
            </w:r>
            <w:r w:rsidRPr="005B3256">
              <w:rPr>
                <w:sz w:val="16"/>
                <w:szCs w:val="16"/>
              </w:rPr>
              <w:t>(</w:t>
            </w:r>
            <w:proofErr w:type="spellStart"/>
            <w:r w:rsidRPr="005B3256">
              <w:rPr>
                <w:sz w:val="16"/>
                <w:szCs w:val="16"/>
              </w:rPr>
              <w:t>µg</w:t>
            </w:r>
            <w:proofErr w:type="spellEnd"/>
            <w:r w:rsidRPr="005B3256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26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200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proofErr w:type="spellStart"/>
            <w:r w:rsidRPr="005B3256">
              <w:rPr>
                <w:sz w:val="16"/>
                <w:szCs w:val="16"/>
              </w:rPr>
              <w:t>Biotin</w:t>
            </w:r>
            <w:proofErr w:type="spellEnd"/>
            <w:r w:rsidRPr="005B3256">
              <w:rPr>
                <w:sz w:val="16"/>
                <w:szCs w:val="16"/>
              </w:rPr>
              <w:t xml:space="preserve"> </w:t>
            </w:r>
            <w:r w:rsidRPr="005B3256">
              <w:rPr>
                <w:rStyle w:val="subscript1"/>
                <w:sz w:val="11"/>
                <w:szCs w:val="11"/>
              </w:rPr>
              <w:t> </w:t>
            </w:r>
            <w:r w:rsidRPr="005B3256">
              <w:rPr>
                <w:sz w:val="16"/>
                <w:szCs w:val="16"/>
              </w:rPr>
              <w:t>(</w:t>
            </w:r>
            <w:proofErr w:type="spellStart"/>
            <w:r w:rsidRPr="005B3256">
              <w:rPr>
                <w:sz w:val="16"/>
                <w:szCs w:val="16"/>
              </w:rPr>
              <w:t>µg</w:t>
            </w:r>
            <w:proofErr w:type="spellEnd"/>
            <w:r w:rsidRPr="005B3256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10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50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proofErr w:type="spellStart"/>
            <w:r w:rsidRPr="005B3256">
              <w:rPr>
                <w:sz w:val="16"/>
                <w:szCs w:val="16"/>
              </w:rPr>
              <w:t>Pantoén</w:t>
            </w:r>
            <w:proofErr w:type="spellEnd"/>
            <w:r w:rsidRPr="005B3256">
              <w:rPr>
                <w:sz w:val="16"/>
                <w:szCs w:val="16"/>
              </w:rPr>
              <w:t xml:space="preserve"> sav (mg)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1.0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6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proofErr w:type="spellStart"/>
            <w:r w:rsidRPr="005B3256">
              <w:rPr>
                <w:sz w:val="16"/>
                <w:szCs w:val="16"/>
              </w:rPr>
              <w:t>Kolin</w:t>
            </w:r>
            <w:proofErr w:type="spellEnd"/>
            <w:r w:rsidRPr="005B3256">
              <w:rPr>
                <w:sz w:val="16"/>
                <w:szCs w:val="16"/>
              </w:rPr>
              <w:t xml:space="preserve"> (mg)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250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145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550</w:t>
            </w:r>
            <w:r w:rsidRPr="005B3256">
              <w:rPr>
                <w:rStyle w:val="superscript1"/>
                <w:sz w:val="11"/>
                <w:szCs w:val="11"/>
              </w:rPr>
              <w:t xml:space="preserve">e 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proofErr w:type="spellStart"/>
            <w:r w:rsidRPr="005B3256">
              <w:rPr>
                <w:sz w:val="16"/>
                <w:szCs w:val="16"/>
              </w:rPr>
              <w:t>Fosfor</w:t>
            </w:r>
            <w:proofErr w:type="spellEnd"/>
            <w:r w:rsidRPr="005B3256">
              <w:rPr>
                <w:sz w:val="16"/>
                <w:szCs w:val="16"/>
              </w:rPr>
              <w:t xml:space="preserve"> (mg)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104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700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Vas (mg)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0.99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14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Cink (mg)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0.68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10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proofErr w:type="gramStart"/>
            <w:r w:rsidRPr="005B3256">
              <w:rPr>
                <w:sz w:val="16"/>
                <w:szCs w:val="16"/>
              </w:rPr>
              <w:t>Jód(</w:t>
            </w:r>
            <w:proofErr w:type="spellStart"/>
            <w:proofErr w:type="gramEnd"/>
            <w:r w:rsidRPr="005B3256">
              <w:rPr>
                <w:sz w:val="16"/>
                <w:szCs w:val="16"/>
              </w:rPr>
              <w:t>µg</w:t>
            </w:r>
            <w:proofErr w:type="spellEnd"/>
            <w:r w:rsidRPr="005B3256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28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150</w:t>
            </w:r>
          </w:p>
        </w:tc>
      </w:tr>
      <w:tr w:rsidR="00C1632C" w:rsidRPr="005B3256" w:rsidTr="00127104">
        <w:trPr>
          <w:tblCellSpacing w:w="15" w:type="dxa"/>
          <w:jc w:val="center"/>
        </w:trPr>
        <w:tc>
          <w:tcPr>
            <w:tcW w:w="1619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Szelén (</w:t>
            </w:r>
            <w:proofErr w:type="spellStart"/>
            <w:r w:rsidRPr="005B3256">
              <w:rPr>
                <w:sz w:val="16"/>
                <w:szCs w:val="16"/>
              </w:rPr>
              <w:t>µg</w:t>
            </w:r>
            <w:proofErr w:type="spellEnd"/>
            <w:r w:rsidRPr="005B3256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rStyle w:val="Kiemels2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5.7</w:t>
            </w:r>
          </w:p>
        </w:tc>
        <w:tc>
          <w:tcPr>
            <w:tcW w:w="1316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55</w:t>
            </w:r>
          </w:p>
        </w:tc>
      </w:tr>
    </w:tbl>
    <w:p w:rsidR="00C1632C" w:rsidRPr="005B3256" w:rsidRDefault="00C1632C" w:rsidP="00C1632C">
      <w:pPr>
        <w:pStyle w:val="NormlWeb"/>
        <w:spacing w:before="0" w:beforeAutospacing="0" w:after="0" w:afterAutospacing="0"/>
        <w:jc w:val="both"/>
        <w:rPr>
          <w:color w:val="505050"/>
          <w:sz w:val="16"/>
          <w:szCs w:val="16"/>
        </w:rPr>
      </w:pPr>
      <w:r w:rsidRPr="005B3256">
        <w:rPr>
          <w:color w:val="505050"/>
          <w:sz w:val="16"/>
          <w:szCs w:val="16"/>
        </w:rPr>
        <w:t xml:space="preserve">Forrás: Institute of </w:t>
      </w:r>
      <w:proofErr w:type="spellStart"/>
      <w:r w:rsidRPr="005B3256">
        <w:rPr>
          <w:color w:val="505050"/>
          <w:sz w:val="16"/>
          <w:szCs w:val="16"/>
        </w:rPr>
        <w:t>Medicine</w:t>
      </w:r>
      <w:proofErr w:type="spellEnd"/>
      <w:r w:rsidRPr="005B3256">
        <w:rPr>
          <w:color w:val="505050"/>
          <w:sz w:val="16"/>
          <w:szCs w:val="16"/>
        </w:rPr>
        <w:t xml:space="preserve"> of </w:t>
      </w:r>
      <w:proofErr w:type="spellStart"/>
      <w:r w:rsidRPr="005B3256">
        <w:rPr>
          <w:color w:val="505050"/>
          <w:sz w:val="16"/>
          <w:szCs w:val="16"/>
        </w:rPr>
        <w:t>the</w:t>
      </w:r>
      <w:proofErr w:type="spellEnd"/>
      <w:r w:rsidRPr="005B3256">
        <w:rPr>
          <w:color w:val="505050"/>
          <w:sz w:val="16"/>
          <w:szCs w:val="16"/>
        </w:rPr>
        <w:t xml:space="preserve"> National </w:t>
      </w:r>
      <w:proofErr w:type="spellStart"/>
      <w:r w:rsidRPr="005B3256">
        <w:rPr>
          <w:color w:val="505050"/>
          <w:sz w:val="16"/>
          <w:szCs w:val="16"/>
        </w:rPr>
        <w:t>Academies</w:t>
      </w:r>
      <w:proofErr w:type="spellEnd"/>
      <w:r w:rsidRPr="005B3256">
        <w:rPr>
          <w:color w:val="505050"/>
          <w:sz w:val="16"/>
          <w:szCs w:val="16"/>
        </w:rPr>
        <w:t xml:space="preserve">, National </w:t>
      </w:r>
      <w:proofErr w:type="spellStart"/>
      <w:r w:rsidRPr="005B3256">
        <w:rPr>
          <w:color w:val="505050"/>
          <w:sz w:val="16"/>
          <w:szCs w:val="16"/>
        </w:rPr>
        <w:t>Academies</w:t>
      </w:r>
      <w:proofErr w:type="spellEnd"/>
      <w:r w:rsidRPr="005B3256">
        <w:rPr>
          <w:color w:val="505050"/>
          <w:sz w:val="16"/>
          <w:szCs w:val="16"/>
        </w:rPr>
        <w:t xml:space="preserve"> Press, Washington, DC, 2006</w:t>
      </w:r>
    </w:p>
    <w:p w:rsidR="00C1632C" w:rsidRPr="005B3256" w:rsidRDefault="00C1632C" w:rsidP="00C1632C">
      <w:pPr>
        <w:pStyle w:val="NormlWeb"/>
        <w:spacing w:before="0" w:beforeAutospacing="0" w:after="0" w:afterAutospacing="0"/>
        <w:jc w:val="both"/>
        <w:rPr>
          <w:color w:val="505050"/>
          <w:sz w:val="16"/>
          <w:szCs w:val="16"/>
        </w:rPr>
      </w:pPr>
    </w:p>
    <w:p w:rsidR="00C1632C" w:rsidRPr="005B3256" w:rsidRDefault="00C1632C" w:rsidP="00C1632C">
      <w:pPr>
        <w:pStyle w:val="Cmsor4"/>
        <w:framePr w:w="0" w:hRule="auto" w:hSpace="0" w:wrap="auto" w:vAnchor="margin" w:hAnchor="text" w:xAlign="left" w:yAlign="inline"/>
        <w:rPr>
          <w:rFonts w:ascii="Times New Roman" w:hAnsi="Times New Roman"/>
          <w:sz w:val="23"/>
          <w:szCs w:val="23"/>
        </w:rPr>
      </w:pPr>
      <w:proofErr w:type="gramStart"/>
      <w:r w:rsidRPr="005B3256">
        <w:rPr>
          <w:rFonts w:ascii="Times New Roman" w:hAnsi="Times New Roman"/>
          <w:sz w:val="23"/>
          <w:szCs w:val="23"/>
        </w:rPr>
        <w:t>a</w:t>
      </w:r>
      <w:proofErr w:type="gramEnd"/>
      <w:r w:rsidRPr="005B3256">
        <w:rPr>
          <w:rFonts w:ascii="Times New Roman" w:hAnsi="Times New Roman"/>
          <w:sz w:val="23"/>
          <w:szCs w:val="23"/>
        </w:rPr>
        <w:t xml:space="preserve"> különböző napi korosztályok vitaminigénye </w:t>
      </w:r>
    </w:p>
    <w:tbl>
      <w:tblPr>
        <w:tblW w:w="4950" w:type="pct"/>
        <w:jc w:val="center"/>
        <w:tblCellSpacing w:w="15" w:type="dxa"/>
        <w:tblInd w:w="3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5"/>
        <w:gridCol w:w="438"/>
        <w:gridCol w:w="697"/>
        <w:gridCol w:w="353"/>
        <w:gridCol w:w="698"/>
        <w:gridCol w:w="601"/>
        <w:gridCol w:w="698"/>
        <w:gridCol w:w="503"/>
        <w:gridCol w:w="698"/>
        <w:gridCol w:w="693"/>
        <w:gridCol w:w="698"/>
        <w:gridCol w:w="422"/>
        <w:gridCol w:w="698"/>
        <w:gridCol w:w="417"/>
        <w:gridCol w:w="698"/>
        <w:gridCol w:w="391"/>
        <w:gridCol w:w="713"/>
      </w:tblGrid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kor</w:t>
            </w:r>
          </w:p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 xml:space="preserve">(év)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proofErr w:type="spellStart"/>
            <w:r w:rsidRPr="005B3256">
              <w:rPr>
                <w:b/>
                <w:bCs/>
                <w:sz w:val="11"/>
                <w:szCs w:val="11"/>
              </w:rPr>
              <w:t>Vit</w:t>
            </w:r>
            <w:proofErr w:type="spellEnd"/>
            <w:r w:rsidRPr="005B3256">
              <w:rPr>
                <w:b/>
                <w:bCs/>
                <w:sz w:val="11"/>
                <w:szCs w:val="11"/>
              </w:rPr>
              <w:t xml:space="preserve"> </w:t>
            </w:r>
            <w:proofErr w:type="gramStart"/>
            <w:r w:rsidRPr="005B3256">
              <w:rPr>
                <w:b/>
                <w:bCs/>
                <w:sz w:val="11"/>
                <w:szCs w:val="11"/>
              </w:rPr>
              <w:t>A</w:t>
            </w:r>
            <w:proofErr w:type="gramEnd"/>
            <w:r w:rsidRPr="005B3256">
              <w:rPr>
                <w:b/>
                <w:bCs/>
                <w:sz w:val="11"/>
                <w:szCs w:val="11"/>
              </w:rPr>
              <w:t xml:space="preserve"> mg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 xml:space="preserve">Egy tojásban %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proofErr w:type="spellStart"/>
            <w:r w:rsidRPr="005B3256">
              <w:rPr>
                <w:b/>
                <w:bCs/>
                <w:sz w:val="11"/>
                <w:szCs w:val="11"/>
              </w:rPr>
              <w:t>Vit</w:t>
            </w:r>
            <w:proofErr w:type="spellEnd"/>
            <w:r w:rsidRPr="005B3256">
              <w:rPr>
                <w:b/>
                <w:bCs/>
                <w:sz w:val="11"/>
                <w:szCs w:val="11"/>
              </w:rPr>
              <w:t xml:space="preserve"> D 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proofErr w:type="spellStart"/>
            <w:r w:rsidRPr="005B3256">
              <w:rPr>
                <w:b/>
                <w:bCs/>
                <w:sz w:val="11"/>
                <w:szCs w:val="11"/>
              </w:rPr>
              <w:t>Thiamin</w:t>
            </w:r>
            <w:proofErr w:type="spellEnd"/>
            <w:r w:rsidRPr="005B3256">
              <w:rPr>
                <w:b/>
                <w:bCs/>
                <w:sz w:val="11"/>
                <w:szCs w:val="11"/>
              </w:rPr>
              <w:t xml:space="preserve"> mg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proofErr w:type="spellStart"/>
            <w:r w:rsidRPr="005B3256">
              <w:rPr>
                <w:b/>
                <w:bCs/>
                <w:sz w:val="11"/>
                <w:szCs w:val="11"/>
              </w:rPr>
              <w:t>Niacin</w:t>
            </w:r>
            <w:proofErr w:type="spellEnd"/>
            <w:r w:rsidRPr="005B3256">
              <w:rPr>
                <w:b/>
                <w:bCs/>
                <w:sz w:val="11"/>
                <w:szCs w:val="11"/>
              </w:rPr>
              <w:t xml:space="preserve"> mg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proofErr w:type="spellStart"/>
            <w:r w:rsidRPr="005B3256">
              <w:rPr>
                <w:b/>
                <w:bCs/>
                <w:sz w:val="11"/>
                <w:szCs w:val="11"/>
              </w:rPr>
              <w:t>Riboflavin</w:t>
            </w:r>
            <w:proofErr w:type="spellEnd"/>
            <w:r w:rsidRPr="005B3256">
              <w:rPr>
                <w:b/>
                <w:bCs/>
                <w:sz w:val="11"/>
                <w:szCs w:val="11"/>
              </w:rPr>
              <w:t xml:space="preserve"> mg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proofErr w:type="spellStart"/>
            <w:r w:rsidRPr="005B3256">
              <w:rPr>
                <w:b/>
                <w:bCs/>
                <w:sz w:val="11"/>
                <w:szCs w:val="11"/>
              </w:rPr>
              <w:t>Vit</w:t>
            </w:r>
            <w:proofErr w:type="spellEnd"/>
            <w:r w:rsidRPr="005B3256">
              <w:rPr>
                <w:b/>
                <w:bCs/>
                <w:sz w:val="11"/>
                <w:szCs w:val="11"/>
              </w:rPr>
              <w:t xml:space="preserve"> B</w:t>
            </w:r>
            <w:r w:rsidRPr="005B3256">
              <w:rPr>
                <w:rStyle w:val="subscript1"/>
                <w:b/>
                <w:bCs/>
                <w:sz w:val="8"/>
                <w:szCs w:val="8"/>
              </w:rPr>
              <w:t>6</w:t>
            </w:r>
            <w:r w:rsidRPr="005B3256">
              <w:rPr>
                <w:b/>
                <w:bCs/>
                <w:sz w:val="11"/>
                <w:szCs w:val="11"/>
              </w:rPr>
              <w:t xml:space="preserve"> mg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proofErr w:type="spellStart"/>
            <w:r w:rsidRPr="005B3256">
              <w:rPr>
                <w:b/>
                <w:bCs/>
                <w:sz w:val="11"/>
                <w:szCs w:val="11"/>
              </w:rPr>
              <w:t>Vit</w:t>
            </w:r>
            <w:proofErr w:type="spellEnd"/>
            <w:r w:rsidRPr="005B3256">
              <w:rPr>
                <w:b/>
                <w:bCs/>
                <w:sz w:val="11"/>
                <w:szCs w:val="11"/>
              </w:rPr>
              <w:t xml:space="preserve"> B</w:t>
            </w:r>
            <w:r w:rsidRPr="005B3256">
              <w:rPr>
                <w:rStyle w:val="subscript1"/>
                <w:b/>
                <w:bCs/>
                <w:sz w:val="8"/>
                <w:szCs w:val="8"/>
              </w:rPr>
              <w:t>12</w:t>
            </w:r>
            <w:r w:rsidRPr="005B3256">
              <w:rPr>
                <w:b/>
                <w:bCs/>
                <w:sz w:val="11"/>
                <w:szCs w:val="11"/>
              </w:rPr>
              <w:t xml:space="preserve"> 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proofErr w:type="spellStart"/>
            <w:r w:rsidRPr="005B3256">
              <w:rPr>
                <w:b/>
                <w:bCs/>
                <w:sz w:val="11"/>
                <w:szCs w:val="11"/>
              </w:rPr>
              <w:t>Folát</w:t>
            </w:r>
            <w:proofErr w:type="spellEnd"/>
            <w:r w:rsidRPr="005B3256">
              <w:rPr>
                <w:b/>
                <w:bCs/>
                <w:sz w:val="11"/>
                <w:szCs w:val="11"/>
              </w:rPr>
              <w:t xml:space="preserve"> 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1-3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0.6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260%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37%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4-6 s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0.9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26%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7-10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17%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gridSpan w:val="17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férfiak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11-14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0.9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15-18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19-50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1.4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50+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0.9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1.4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gridSpan w:val="17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nők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11-14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15-18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19-50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50+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Terhesség ideje alatt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+100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+0.1***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+0.3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-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+100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gridSpan w:val="17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Szoptatás időszaka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0-4 </w:t>
            </w:r>
            <w:proofErr w:type="spellStart"/>
            <w:r w:rsidRPr="005B3256">
              <w:rPr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+350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+0.2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+0.5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+0.5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+60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4+ </w:t>
            </w:r>
            <w:proofErr w:type="spellStart"/>
            <w:r w:rsidRPr="005B3256">
              <w:rPr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+350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+0.2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+0.5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+0.5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+60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</w:tr>
    </w:tbl>
    <w:p w:rsidR="00C1632C" w:rsidRPr="005B3256" w:rsidRDefault="00C1632C" w:rsidP="00C1632C">
      <w:pPr>
        <w:pStyle w:val="NormlWeb"/>
        <w:rPr>
          <w:sz w:val="16"/>
          <w:szCs w:val="16"/>
        </w:rPr>
      </w:pPr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Department</w:t>
      </w:r>
      <w:proofErr w:type="spellEnd"/>
      <w:r w:rsidRPr="005B3256">
        <w:rPr>
          <w:sz w:val="16"/>
          <w:szCs w:val="16"/>
        </w:rPr>
        <w:t xml:space="preserve"> of </w:t>
      </w:r>
      <w:proofErr w:type="gramStart"/>
      <w:r w:rsidRPr="005B3256">
        <w:rPr>
          <w:sz w:val="16"/>
          <w:szCs w:val="16"/>
        </w:rPr>
        <w:t>Health(</w:t>
      </w:r>
      <w:proofErr w:type="gramEnd"/>
      <w:r w:rsidRPr="005B3256">
        <w:rPr>
          <w:sz w:val="16"/>
          <w:szCs w:val="16"/>
        </w:rPr>
        <w:t xml:space="preserve">1991) </w:t>
      </w:r>
      <w:proofErr w:type="spellStart"/>
      <w:r w:rsidRPr="005B3256">
        <w:rPr>
          <w:sz w:val="16"/>
          <w:szCs w:val="16"/>
        </w:rPr>
        <w:t>Dietary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Reference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Values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for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Food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Energy</w:t>
      </w:r>
      <w:proofErr w:type="spellEnd"/>
      <w:r w:rsidRPr="005B3256">
        <w:rPr>
          <w:sz w:val="16"/>
          <w:szCs w:val="16"/>
        </w:rPr>
        <w:t xml:space="preserve"> and </w:t>
      </w:r>
      <w:proofErr w:type="spellStart"/>
      <w:r w:rsidRPr="005B3256">
        <w:rPr>
          <w:sz w:val="16"/>
          <w:szCs w:val="16"/>
        </w:rPr>
        <w:t>Nutrients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for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the</w:t>
      </w:r>
      <w:proofErr w:type="spellEnd"/>
      <w:r w:rsidRPr="005B3256">
        <w:rPr>
          <w:sz w:val="16"/>
          <w:szCs w:val="16"/>
        </w:rPr>
        <w:t xml:space="preserve"> United </w:t>
      </w:r>
      <w:proofErr w:type="spellStart"/>
      <w:r w:rsidRPr="005B3256">
        <w:rPr>
          <w:sz w:val="16"/>
          <w:szCs w:val="16"/>
        </w:rPr>
        <w:t>Kingdom</w:t>
      </w:r>
      <w:proofErr w:type="spellEnd"/>
      <w:r w:rsidRPr="005B3256">
        <w:rPr>
          <w:sz w:val="16"/>
          <w:szCs w:val="16"/>
        </w:rPr>
        <w:t xml:space="preserve">. </w:t>
      </w:r>
      <w:proofErr w:type="spellStart"/>
      <w:r w:rsidRPr="005B3256">
        <w:rPr>
          <w:sz w:val="16"/>
          <w:szCs w:val="16"/>
        </w:rPr>
        <w:t>Report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on</w:t>
      </w:r>
      <w:proofErr w:type="spellEnd"/>
      <w:r w:rsidRPr="005B3256">
        <w:rPr>
          <w:sz w:val="16"/>
          <w:szCs w:val="16"/>
        </w:rPr>
        <w:t xml:space="preserve"> Health and </w:t>
      </w:r>
      <w:proofErr w:type="spellStart"/>
      <w:r w:rsidRPr="005B3256">
        <w:rPr>
          <w:sz w:val="16"/>
          <w:szCs w:val="16"/>
        </w:rPr>
        <w:t>Social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Subjects</w:t>
      </w:r>
      <w:proofErr w:type="spellEnd"/>
      <w:r w:rsidRPr="005B3256">
        <w:rPr>
          <w:sz w:val="16"/>
          <w:szCs w:val="16"/>
        </w:rPr>
        <w:t xml:space="preserve"> no.41. HMSO, London. </w:t>
      </w:r>
    </w:p>
    <w:p w:rsidR="00C1632C" w:rsidRPr="005B3256" w:rsidRDefault="00C1632C" w:rsidP="00C1632C">
      <w:pPr>
        <w:pStyle w:val="Cmsor4"/>
        <w:framePr w:w="0" w:hRule="auto" w:hSpace="0" w:wrap="auto" w:vAnchor="margin" w:hAnchor="text" w:xAlign="left" w:yAlign="inline"/>
        <w:rPr>
          <w:rFonts w:ascii="Times New Roman" w:hAnsi="Times New Roman"/>
          <w:sz w:val="23"/>
          <w:szCs w:val="23"/>
        </w:rPr>
      </w:pPr>
      <w:proofErr w:type="gramStart"/>
      <w:r w:rsidRPr="005B3256">
        <w:rPr>
          <w:rFonts w:ascii="Times New Roman" w:hAnsi="Times New Roman"/>
          <w:sz w:val="23"/>
          <w:szCs w:val="23"/>
        </w:rPr>
        <w:t>a</w:t>
      </w:r>
      <w:proofErr w:type="gramEnd"/>
      <w:r w:rsidRPr="005B3256">
        <w:rPr>
          <w:rFonts w:ascii="Times New Roman" w:hAnsi="Times New Roman"/>
          <w:sz w:val="23"/>
          <w:szCs w:val="23"/>
        </w:rPr>
        <w:t xml:space="preserve"> különböző korosztályok napi ásványi anyag igénye –tojással történő fedezése</w:t>
      </w:r>
    </w:p>
    <w:tbl>
      <w:tblPr>
        <w:tblW w:w="4396" w:type="pct"/>
        <w:jc w:val="center"/>
        <w:tblCellSpacing w:w="15" w:type="dxa"/>
        <w:tblInd w:w="-37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43"/>
        <w:gridCol w:w="608"/>
        <w:gridCol w:w="1033"/>
        <w:gridCol w:w="547"/>
        <w:gridCol w:w="1033"/>
        <w:gridCol w:w="794"/>
        <w:gridCol w:w="1033"/>
        <w:gridCol w:w="407"/>
        <w:gridCol w:w="1033"/>
        <w:gridCol w:w="407"/>
        <w:gridCol w:w="1048"/>
      </w:tblGrid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kor</w:t>
            </w:r>
          </w:p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(év)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Kalcium</w:t>
            </w:r>
            <w:r w:rsidRPr="005B3256">
              <w:rPr>
                <w:b/>
                <w:bCs/>
                <w:sz w:val="11"/>
                <w:szCs w:val="11"/>
              </w:rPr>
              <w:br/>
              <w:t>mg/d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Foszfor</w:t>
            </w:r>
            <w:r w:rsidRPr="005B3256">
              <w:rPr>
                <w:b/>
                <w:bCs/>
                <w:sz w:val="11"/>
                <w:szCs w:val="11"/>
              </w:rPr>
              <w:br/>
              <w:t>mg/d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Magnézium</w:t>
            </w:r>
            <w:r w:rsidRPr="005B3256">
              <w:rPr>
                <w:b/>
                <w:bCs/>
                <w:sz w:val="11"/>
                <w:szCs w:val="11"/>
              </w:rPr>
              <w:br/>
              <w:t>mg/d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Cink</w:t>
            </w:r>
            <w:r w:rsidRPr="005B3256">
              <w:rPr>
                <w:b/>
                <w:bCs/>
                <w:sz w:val="11"/>
                <w:szCs w:val="11"/>
              </w:rPr>
              <w:br/>
              <w:t>mg/d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vas</w:t>
            </w:r>
          </w:p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mg/d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tojásban 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1-3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270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6.9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4-6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120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6.1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16%</w:t>
            </w:r>
          </w:p>
        </w:tc>
      </w:tr>
      <w:tr w:rsidR="00C1632C" w:rsidRPr="005B3256" w:rsidTr="00D72208">
        <w:trPr>
          <w:trHeight w:val="204"/>
          <w:tblCellSpacing w:w="15" w:type="dxa"/>
          <w:jc w:val="center"/>
        </w:trPr>
        <w:tc>
          <w:tcPr>
            <w:tcW w:w="4963" w:type="pct"/>
            <w:gridSpan w:val="11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Férfiak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7-10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11-14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775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280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15-18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775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19-50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50+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11%</w:t>
            </w:r>
          </w:p>
        </w:tc>
      </w:tr>
      <w:tr w:rsidR="00C1632C" w:rsidRPr="005B3256" w:rsidTr="00D72208">
        <w:trPr>
          <w:trHeight w:val="234"/>
          <w:tblCellSpacing w:w="15" w:type="dxa"/>
          <w:jc w:val="center"/>
        </w:trPr>
        <w:tc>
          <w:tcPr>
            <w:tcW w:w="4963" w:type="pct"/>
            <w:gridSpan w:val="11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Nők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11-14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625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280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9.0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15-18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625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300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19-50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270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14.8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 xml:space="preserve">50+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270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8.7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11%</w:t>
            </w:r>
          </w:p>
        </w:tc>
      </w:tr>
      <w:tr w:rsidR="00C1632C" w:rsidRPr="005B3256" w:rsidTr="00D72208">
        <w:trPr>
          <w:trHeight w:val="174"/>
          <w:tblCellSpacing w:w="15" w:type="dxa"/>
          <w:jc w:val="center"/>
        </w:trPr>
        <w:tc>
          <w:tcPr>
            <w:tcW w:w="4963" w:type="pct"/>
            <w:gridSpan w:val="11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Szoptatás időszakában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0-4 hónap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+550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+440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+6.0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 </w:t>
            </w:r>
          </w:p>
        </w:tc>
      </w:tr>
      <w:tr w:rsidR="00C1632C" w:rsidRPr="005B3256" w:rsidTr="00C1632C">
        <w:trPr>
          <w:tblCellSpacing w:w="15" w:type="dxa"/>
          <w:jc w:val="center"/>
        </w:trPr>
        <w:tc>
          <w:tcPr>
            <w:tcW w:w="625" w:type="pct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4+ hónap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+550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+440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+50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2%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+2.5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1"/>
                <w:szCs w:val="11"/>
              </w:rPr>
            </w:pPr>
            <w:r w:rsidRPr="005B3256">
              <w:rPr>
                <w:sz w:val="11"/>
                <w:szCs w:val="11"/>
              </w:rPr>
              <w:t> </w:t>
            </w:r>
          </w:p>
        </w:tc>
      </w:tr>
    </w:tbl>
    <w:p w:rsidR="00C1632C" w:rsidRPr="005B3256" w:rsidRDefault="00C1632C" w:rsidP="00C1632C">
      <w:pPr>
        <w:pStyle w:val="Cmsor4"/>
        <w:framePr w:w="0" w:hRule="auto" w:hSpace="0" w:wrap="auto" w:vAnchor="margin" w:hAnchor="text" w:xAlign="left" w:yAlign="inline"/>
        <w:rPr>
          <w:rFonts w:ascii="Times New Roman" w:hAnsi="Times New Roman"/>
          <w:sz w:val="16"/>
          <w:szCs w:val="16"/>
        </w:rPr>
      </w:pPr>
    </w:p>
    <w:p w:rsidR="00C1632C" w:rsidRPr="005B3256" w:rsidRDefault="00C1632C" w:rsidP="00C1632C">
      <w:pPr>
        <w:pStyle w:val="Cmsor4"/>
        <w:framePr w:w="0" w:hRule="auto" w:hSpace="0" w:wrap="auto" w:vAnchor="margin" w:hAnchor="text" w:xAlign="left" w:yAlign="inline"/>
        <w:rPr>
          <w:rFonts w:ascii="Times New Roman" w:hAnsi="Times New Roman"/>
          <w:sz w:val="16"/>
          <w:szCs w:val="16"/>
        </w:rPr>
      </w:pPr>
    </w:p>
    <w:p w:rsidR="00C1632C" w:rsidRPr="005B3256" w:rsidRDefault="00C1632C" w:rsidP="00C1632C">
      <w:pPr>
        <w:pStyle w:val="Cmsor4"/>
        <w:framePr w:w="0" w:hRule="auto" w:hSpace="0" w:wrap="auto" w:vAnchor="margin" w:hAnchor="text" w:xAlign="left" w:yAlign="inline"/>
        <w:rPr>
          <w:rFonts w:ascii="Times New Roman" w:hAnsi="Times New Roman"/>
          <w:sz w:val="23"/>
          <w:szCs w:val="23"/>
        </w:rPr>
      </w:pPr>
      <w:proofErr w:type="gramStart"/>
      <w:r w:rsidRPr="005B3256">
        <w:rPr>
          <w:rFonts w:ascii="Times New Roman" w:hAnsi="Times New Roman"/>
          <w:sz w:val="23"/>
          <w:szCs w:val="23"/>
        </w:rPr>
        <w:t>a</w:t>
      </w:r>
      <w:proofErr w:type="gramEnd"/>
      <w:r w:rsidRPr="005B3256">
        <w:rPr>
          <w:rFonts w:ascii="Times New Roman" w:hAnsi="Times New Roman"/>
          <w:sz w:val="23"/>
          <w:szCs w:val="23"/>
        </w:rPr>
        <w:t xml:space="preserve"> különböző korosztályok napi ásványi anyag igénye –tojással történő fedezése</w:t>
      </w:r>
    </w:p>
    <w:tbl>
      <w:tblPr>
        <w:tblW w:w="4950" w:type="pct"/>
        <w:jc w:val="center"/>
        <w:tblCellSpacing w:w="1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6"/>
        <w:gridCol w:w="876"/>
        <w:gridCol w:w="2149"/>
        <w:gridCol w:w="865"/>
        <w:gridCol w:w="2149"/>
        <w:gridCol w:w="942"/>
        <w:gridCol w:w="2164"/>
      </w:tblGrid>
      <w:tr w:rsidR="00C1632C" w:rsidRPr="005B3256" w:rsidTr="00C1632C">
        <w:trPr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b/>
                <w:bCs/>
                <w:sz w:val="16"/>
                <w:szCs w:val="16"/>
              </w:rPr>
              <w:t xml:space="preserve">Kor </w:t>
            </w:r>
          </w:p>
          <w:p w:rsidR="00C1632C" w:rsidRPr="005B3256" w:rsidRDefault="00C1632C" w:rsidP="00C1632C">
            <w:pPr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b/>
                <w:bCs/>
                <w:sz w:val="16"/>
                <w:szCs w:val="16"/>
              </w:rPr>
              <w:t>(év)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b/>
                <w:bCs/>
                <w:sz w:val="16"/>
                <w:szCs w:val="16"/>
              </w:rPr>
              <w:t xml:space="preserve">Réz mg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tojással bevitt mennyiség</w:t>
            </w:r>
          </w:p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b/>
                <w:bCs/>
                <w:sz w:val="11"/>
                <w:szCs w:val="11"/>
              </w:rPr>
              <w:t xml:space="preserve"> a napi igény arányában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b/>
                <w:bCs/>
                <w:sz w:val="16"/>
                <w:szCs w:val="16"/>
              </w:rPr>
              <w:t xml:space="preserve">Jód mg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tojással bevitt mennyiség</w:t>
            </w:r>
          </w:p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b/>
                <w:bCs/>
                <w:sz w:val="11"/>
                <w:szCs w:val="11"/>
              </w:rPr>
              <w:t xml:space="preserve"> a napi igény arányában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b/>
                <w:bCs/>
                <w:sz w:val="16"/>
                <w:szCs w:val="16"/>
              </w:rPr>
              <w:t>Szelén</w:t>
            </w:r>
            <w:r w:rsidRPr="005B3256">
              <w:rPr>
                <w:b/>
                <w:bCs/>
                <w:sz w:val="16"/>
                <w:szCs w:val="16"/>
              </w:rPr>
              <w:softHyphen/>
              <w:t xml:space="preserve"> g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EAD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1"/>
                <w:szCs w:val="11"/>
              </w:rPr>
            </w:pPr>
            <w:r w:rsidRPr="005B3256">
              <w:rPr>
                <w:b/>
                <w:bCs/>
                <w:sz w:val="11"/>
                <w:szCs w:val="11"/>
              </w:rPr>
              <w:t>Egy tojással bevitt mennyiség</w:t>
            </w:r>
          </w:p>
          <w:p w:rsidR="00C1632C" w:rsidRPr="005B3256" w:rsidRDefault="00C1632C" w:rsidP="00C1632C">
            <w:pPr>
              <w:spacing w:after="125"/>
              <w:jc w:val="center"/>
              <w:rPr>
                <w:b/>
                <w:bCs/>
                <w:sz w:val="16"/>
                <w:szCs w:val="16"/>
              </w:rPr>
            </w:pPr>
            <w:r w:rsidRPr="005B3256">
              <w:rPr>
                <w:b/>
                <w:bCs/>
                <w:sz w:val="11"/>
                <w:szCs w:val="11"/>
              </w:rPr>
              <w:t xml:space="preserve"> a napi igény arányában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1-3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10%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40%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4-6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27%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30%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7-10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6%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20%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gridSpan w:val="7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Férfiak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11-14 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130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21%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13%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15-18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9%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19-50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8%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50+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8%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gridSpan w:val="7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nők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11-14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5%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130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21%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13%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15-18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4%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10%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19-50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10%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50+ 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19%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10%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gridSpan w:val="7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 xml:space="preserve">Szoptatás időszaka 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0-4 hónap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+0.3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+15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spacing w:after="125"/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8%</w:t>
            </w:r>
          </w:p>
        </w:tc>
      </w:tr>
      <w:tr w:rsidR="00C1632C" w:rsidRPr="005B3256" w:rsidTr="00C1632C">
        <w:trPr>
          <w:trHeight w:val="113"/>
          <w:tblCellSpacing w:w="15" w:type="dxa"/>
          <w:jc w:val="center"/>
        </w:trPr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4+ hónap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+0.3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3%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*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+15</w:t>
            </w:r>
          </w:p>
        </w:tc>
        <w:tc>
          <w:tcPr>
            <w:tcW w:w="0" w:type="auto"/>
            <w:tcBorders>
              <w:top w:val="dotted" w:sz="4" w:space="0" w:color="808080"/>
              <w:left w:val="dotted" w:sz="4" w:space="0" w:color="808080"/>
              <w:bottom w:val="dotted" w:sz="4" w:space="0" w:color="808080"/>
              <w:right w:val="dotted" w:sz="4" w:space="0" w:color="80808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  <w:hideMark/>
          </w:tcPr>
          <w:p w:rsidR="00C1632C" w:rsidRPr="005B3256" w:rsidRDefault="00C1632C" w:rsidP="00C1632C">
            <w:pPr>
              <w:jc w:val="center"/>
              <w:rPr>
                <w:sz w:val="16"/>
                <w:szCs w:val="16"/>
              </w:rPr>
            </w:pPr>
            <w:r w:rsidRPr="005B3256">
              <w:rPr>
                <w:sz w:val="16"/>
                <w:szCs w:val="16"/>
              </w:rPr>
              <w:t>8%</w:t>
            </w:r>
          </w:p>
        </w:tc>
      </w:tr>
    </w:tbl>
    <w:p w:rsidR="00C1632C" w:rsidRPr="005B3256" w:rsidRDefault="00C1632C" w:rsidP="00C1632C">
      <w:pPr>
        <w:pStyle w:val="NormlWeb"/>
        <w:spacing w:before="0" w:beforeAutospacing="0" w:after="0" w:afterAutospacing="0"/>
        <w:jc w:val="center"/>
        <w:rPr>
          <w:sz w:val="16"/>
          <w:szCs w:val="16"/>
        </w:rPr>
      </w:pPr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Department</w:t>
      </w:r>
      <w:proofErr w:type="spellEnd"/>
      <w:r w:rsidRPr="005B3256">
        <w:rPr>
          <w:sz w:val="16"/>
          <w:szCs w:val="16"/>
        </w:rPr>
        <w:t xml:space="preserve"> of Health (1991) </w:t>
      </w:r>
      <w:proofErr w:type="spellStart"/>
      <w:r w:rsidRPr="005B3256">
        <w:rPr>
          <w:sz w:val="16"/>
          <w:szCs w:val="16"/>
        </w:rPr>
        <w:t>Dietary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Reference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Values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for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Food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Energy</w:t>
      </w:r>
      <w:proofErr w:type="spellEnd"/>
      <w:r w:rsidRPr="005B3256">
        <w:rPr>
          <w:sz w:val="16"/>
          <w:szCs w:val="16"/>
        </w:rPr>
        <w:t xml:space="preserve"> and </w:t>
      </w:r>
      <w:proofErr w:type="spellStart"/>
      <w:r w:rsidRPr="005B3256">
        <w:rPr>
          <w:sz w:val="16"/>
          <w:szCs w:val="16"/>
        </w:rPr>
        <w:t>Nutrients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for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the</w:t>
      </w:r>
      <w:proofErr w:type="spellEnd"/>
      <w:r w:rsidRPr="005B3256">
        <w:rPr>
          <w:sz w:val="16"/>
          <w:szCs w:val="16"/>
        </w:rPr>
        <w:t xml:space="preserve"> United </w:t>
      </w:r>
      <w:proofErr w:type="spellStart"/>
      <w:r w:rsidRPr="005B3256">
        <w:rPr>
          <w:sz w:val="16"/>
          <w:szCs w:val="16"/>
        </w:rPr>
        <w:t>Kingdom</w:t>
      </w:r>
      <w:proofErr w:type="spellEnd"/>
      <w:r w:rsidRPr="005B3256">
        <w:rPr>
          <w:sz w:val="16"/>
          <w:szCs w:val="16"/>
        </w:rPr>
        <w:t xml:space="preserve">. </w:t>
      </w:r>
    </w:p>
    <w:p w:rsidR="00C1632C" w:rsidRPr="005B3256" w:rsidRDefault="00C1632C" w:rsidP="00C1632C">
      <w:pPr>
        <w:pStyle w:val="NormlWeb"/>
        <w:spacing w:before="0" w:beforeAutospacing="0" w:after="0" w:afterAutospacing="0"/>
        <w:jc w:val="center"/>
        <w:rPr>
          <w:sz w:val="16"/>
          <w:szCs w:val="16"/>
        </w:rPr>
      </w:pPr>
      <w:r w:rsidRPr="005B3256">
        <w:rPr>
          <w:sz w:val="16"/>
          <w:szCs w:val="16"/>
        </w:rPr>
        <w:t xml:space="preserve"> FSA (</w:t>
      </w:r>
      <w:proofErr w:type="spellStart"/>
      <w:r w:rsidRPr="005B3256">
        <w:rPr>
          <w:sz w:val="16"/>
          <w:szCs w:val="16"/>
        </w:rPr>
        <w:t>Food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Standards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Agency</w:t>
      </w:r>
      <w:proofErr w:type="spellEnd"/>
      <w:r w:rsidRPr="005B3256">
        <w:rPr>
          <w:sz w:val="16"/>
          <w:szCs w:val="16"/>
        </w:rPr>
        <w:t xml:space="preserve">) (2002) </w:t>
      </w:r>
      <w:proofErr w:type="spellStart"/>
      <w:r w:rsidRPr="005B3256">
        <w:rPr>
          <w:sz w:val="16"/>
          <w:szCs w:val="16"/>
        </w:rPr>
        <w:t>McCance</w:t>
      </w:r>
      <w:proofErr w:type="spellEnd"/>
      <w:r w:rsidRPr="005B3256">
        <w:rPr>
          <w:sz w:val="16"/>
          <w:szCs w:val="16"/>
        </w:rPr>
        <w:t xml:space="preserve"> and </w:t>
      </w:r>
      <w:proofErr w:type="spellStart"/>
      <w:r w:rsidRPr="005B3256">
        <w:rPr>
          <w:sz w:val="16"/>
          <w:szCs w:val="16"/>
        </w:rPr>
        <w:t>Widdowson’s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the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Composition</w:t>
      </w:r>
      <w:proofErr w:type="spellEnd"/>
      <w:r w:rsidRPr="005B3256">
        <w:rPr>
          <w:sz w:val="16"/>
          <w:szCs w:val="16"/>
        </w:rPr>
        <w:t xml:space="preserve"> of Foods. 6th </w:t>
      </w:r>
      <w:proofErr w:type="spellStart"/>
      <w:r w:rsidRPr="005B3256">
        <w:rPr>
          <w:sz w:val="16"/>
          <w:szCs w:val="16"/>
        </w:rPr>
        <w:t>Edition</w:t>
      </w:r>
      <w:proofErr w:type="spellEnd"/>
      <w:r w:rsidRPr="005B3256">
        <w:rPr>
          <w:sz w:val="16"/>
          <w:szCs w:val="16"/>
        </w:rPr>
        <w:t xml:space="preserve">. </w:t>
      </w:r>
    </w:p>
    <w:p w:rsidR="00C1632C" w:rsidRPr="005B3256" w:rsidRDefault="00C1632C" w:rsidP="00C1632C">
      <w:pPr>
        <w:pStyle w:val="NormlWeb"/>
        <w:spacing w:before="0" w:beforeAutospacing="0" w:after="0" w:afterAutospacing="0"/>
        <w:jc w:val="center"/>
        <w:rPr>
          <w:color w:val="505050"/>
          <w:sz w:val="16"/>
          <w:szCs w:val="16"/>
        </w:rPr>
      </w:pPr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Dietary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Reference</w:t>
      </w:r>
      <w:proofErr w:type="spellEnd"/>
      <w:r w:rsidRPr="005B3256">
        <w:rPr>
          <w:sz w:val="16"/>
          <w:szCs w:val="16"/>
        </w:rPr>
        <w:t xml:space="preserve"> </w:t>
      </w:r>
      <w:proofErr w:type="spellStart"/>
      <w:r w:rsidRPr="005B3256">
        <w:rPr>
          <w:sz w:val="16"/>
          <w:szCs w:val="16"/>
        </w:rPr>
        <w:t>Intakes</w:t>
      </w:r>
      <w:proofErr w:type="spellEnd"/>
      <w:r w:rsidRPr="005B3256">
        <w:rPr>
          <w:sz w:val="16"/>
          <w:szCs w:val="16"/>
        </w:rPr>
        <w:t xml:space="preserve">, Institute of </w:t>
      </w:r>
      <w:proofErr w:type="spellStart"/>
      <w:r w:rsidRPr="005B3256">
        <w:rPr>
          <w:sz w:val="16"/>
          <w:szCs w:val="16"/>
        </w:rPr>
        <w:t>Medicine</w:t>
      </w:r>
      <w:proofErr w:type="spellEnd"/>
      <w:r w:rsidRPr="005B3256">
        <w:rPr>
          <w:sz w:val="16"/>
          <w:szCs w:val="16"/>
        </w:rPr>
        <w:t xml:space="preserve"> of </w:t>
      </w:r>
      <w:proofErr w:type="spellStart"/>
      <w:r w:rsidRPr="005B3256">
        <w:rPr>
          <w:sz w:val="16"/>
          <w:szCs w:val="16"/>
        </w:rPr>
        <w:t>the</w:t>
      </w:r>
      <w:proofErr w:type="spellEnd"/>
      <w:r w:rsidRPr="005B3256">
        <w:rPr>
          <w:sz w:val="16"/>
          <w:szCs w:val="16"/>
        </w:rPr>
        <w:t xml:space="preserve"> National </w:t>
      </w:r>
      <w:proofErr w:type="spellStart"/>
      <w:r w:rsidRPr="005B3256">
        <w:rPr>
          <w:sz w:val="16"/>
          <w:szCs w:val="16"/>
        </w:rPr>
        <w:t>Academies</w:t>
      </w:r>
      <w:proofErr w:type="spellEnd"/>
      <w:r w:rsidRPr="005B3256">
        <w:rPr>
          <w:sz w:val="16"/>
          <w:szCs w:val="16"/>
        </w:rPr>
        <w:t xml:space="preserve">, National </w:t>
      </w:r>
      <w:proofErr w:type="spellStart"/>
      <w:r w:rsidRPr="005B3256">
        <w:rPr>
          <w:sz w:val="16"/>
          <w:szCs w:val="16"/>
        </w:rPr>
        <w:t>Academies</w:t>
      </w:r>
      <w:proofErr w:type="spellEnd"/>
      <w:r w:rsidRPr="005B3256">
        <w:rPr>
          <w:sz w:val="16"/>
          <w:szCs w:val="16"/>
        </w:rPr>
        <w:t xml:space="preserve"> Press, Washington, DC, 2006</w:t>
      </w:r>
    </w:p>
    <w:p w:rsidR="005024C0" w:rsidRDefault="005024C0" w:rsidP="00895FA5">
      <w:pPr>
        <w:jc w:val="center"/>
        <w:rPr>
          <w:b/>
        </w:rPr>
      </w:pPr>
    </w:p>
    <w:p w:rsidR="00984C8C" w:rsidRPr="00455911" w:rsidRDefault="00984C8C" w:rsidP="00984C8C">
      <w:pPr>
        <w:widowControl w:val="0"/>
        <w:spacing w:line="360" w:lineRule="auto"/>
        <w:jc w:val="center"/>
        <w:rPr>
          <w:b/>
          <w:bCs/>
        </w:rPr>
      </w:pPr>
      <w:r w:rsidRPr="00C65D89">
        <w:rPr>
          <w:b/>
          <w:bCs/>
        </w:rPr>
        <w:t>Az ember napi teljes értékű optimális fehérje ellátásához (50 g) szükséges</w:t>
      </w:r>
      <w:r w:rsidRPr="00455911">
        <w:rPr>
          <w:b/>
          <w:bCs/>
        </w:rPr>
        <w:t xml:space="preserve"> állati eredetű élelmisz</w:t>
      </w:r>
      <w:r w:rsidRPr="00455911">
        <w:rPr>
          <w:b/>
          <w:bCs/>
        </w:rPr>
        <w:t>e</w:t>
      </w:r>
      <w:r w:rsidRPr="00455911">
        <w:rPr>
          <w:b/>
          <w:bCs/>
        </w:rPr>
        <w:t xml:space="preserve">rek mennyisége és </w:t>
      </w:r>
      <w:r>
        <w:rPr>
          <w:b/>
          <w:bCs/>
        </w:rPr>
        <w:t>értéke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28"/>
        <w:gridCol w:w="611"/>
        <w:gridCol w:w="1029"/>
        <w:gridCol w:w="1617"/>
        <w:gridCol w:w="1628"/>
        <w:gridCol w:w="1573"/>
        <w:gridCol w:w="1434"/>
      </w:tblGrid>
      <w:tr w:rsidR="00984C8C" w:rsidRPr="00455911" w:rsidTr="00984C8C">
        <w:trPr>
          <w:trHeight w:val="700"/>
        </w:trPr>
        <w:tc>
          <w:tcPr>
            <w:tcW w:w="1213" w:type="pct"/>
            <w:shd w:val="clear" w:color="auto" w:fill="E6E6E6"/>
            <w:vAlign w:val="center"/>
          </w:tcPr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Élelmiszer</w:t>
            </w:r>
          </w:p>
        </w:tc>
        <w:tc>
          <w:tcPr>
            <w:tcW w:w="293" w:type="pct"/>
            <w:shd w:val="clear" w:color="auto" w:fill="E6E6E6"/>
            <w:vAlign w:val="center"/>
          </w:tcPr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455911">
              <w:rPr>
                <w:b/>
                <w:sz w:val="20"/>
                <w:szCs w:val="20"/>
              </w:rPr>
              <w:t>Me</w:t>
            </w:r>
            <w:proofErr w:type="spellEnd"/>
            <w:r w:rsidRPr="00455911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494" w:type="pct"/>
            <w:shd w:val="clear" w:color="auto" w:fill="E6E6E6"/>
            <w:vAlign w:val="center"/>
          </w:tcPr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455911">
              <w:rPr>
                <w:b/>
                <w:sz w:val="20"/>
                <w:szCs w:val="20"/>
              </w:rPr>
              <w:t>Meny-nyiség</w:t>
            </w:r>
            <w:proofErr w:type="spellEnd"/>
          </w:p>
        </w:tc>
        <w:tc>
          <w:tcPr>
            <w:tcW w:w="776" w:type="pct"/>
            <w:shd w:val="clear" w:color="auto" w:fill="E6E6E6"/>
            <w:vAlign w:val="center"/>
          </w:tcPr>
          <w:p w:rsidR="00984C8C" w:rsidRPr="00455911" w:rsidRDefault="00984C8C" w:rsidP="00984C8C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Érték</w:t>
            </w:r>
            <w:r w:rsidRPr="00455911">
              <w:rPr>
                <w:b/>
                <w:sz w:val="20"/>
                <w:szCs w:val="20"/>
              </w:rPr>
              <w:t xml:space="preserve"> </w:t>
            </w:r>
            <w:r w:rsidRPr="00FE56D6">
              <w:rPr>
                <w:i/>
                <w:iCs/>
                <w:sz w:val="20"/>
                <w:szCs w:val="20"/>
              </w:rPr>
              <w:t>(Ft)</w:t>
            </w:r>
          </w:p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2009.</w:t>
            </w:r>
            <w:r w:rsidRPr="00455911">
              <w:rPr>
                <w:b/>
                <w:sz w:val="20"/>
                <w:szCs w:val="20"/>
              </w:rPr>
              <w:t>05.</w:t>
            </w:r>
          </w:p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TESCO</w:t>
            </w:r>
          </w:p>
        </w:tc>
        <w:tc>
          <w:tcPr>
            <w:tcW w:w="781" w:type="pct"/>
            <w:shd w:val="clear" w:color="auto" w:fill="E6E6E6"/>
            <w:vAlign w:val="center"/>
          </w:tcPr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Érték</w:t>
            </w:r>
            <w:r w:rsidRPr="00455911">
              <w:rPr>
                <w:b/>
                <w:sz w:val="20"/>
                <w:szCs w:val="20"/>
              </w:rPr>
              <w:t xml:space="preserve"> </w:t>
            </w:r>
            <w:r w:rsidRPr="00FE56D6">
              <w:rPr>
                <w:i/>
                <w:iCs/>
                <w:sz w:val="20"/>
                <w:szCs w:val="20"/>
              </w:rPr>
              <w:t>(Ft)</w:t>
            </w:r>
          </w:p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2012.</w:t>
            </w:r>
            <w:r w:rsidRPr="00455911">
              <w:rPr>
                <w:b/>
                <w:sz w:val="20"/>
                <w:szCs w:val="20"/>
              </w:rPr>
              <w:t>04.</w:t>
            </w:r>
          </w:p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Spar</w:t>
            </w:r>
          </w:p>
        </w:tc>
        <w:tc>
          <w:tcPr>
            <w:tcW w:w="755" w:type="pct"/>
            <w:shd w:val="clear" w:color="auto" w:fill="E6E6E6"/>
            <w:vAlign w:val="center"/>
          </w:tcPr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Érték</w:t>
            </w:r>
            <w:r w:rsidRPr="00455911">
              <w:rPr>
                <w:b/>
                <w:sz w:val="20"/>
                <w:szCs w:val="20"/>
              </w:rPr>
              <w:t xml:space="preserve"> </w:t>
            </w:r>
            <w:r w:rsidRPr="00FE56D6">
              <w:rPr>
                <w:i/>
                <w:iCs/>
                <w:sz w:val="20"/>
                <w:szCs w:val="20"/>
              </w:rPr>
              <w:t>(Ft)</w:t>
            </w:r>
          </w:p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2014.</w:t>
            </w:r>
            <w:r w:rsidRPr="00455911">
              <w:rPr>
                <w:b/>
                <w:sz w:val="20"/>
                <w:szCs w:val="20"/>
              </w:rPr>
              <w:t>10.*</w:t>
            </w:r>
          </w:p>
        </w:tc>
        <w:tc>
          <w:tcPr>
            <w:tcW w:w="688" w:type="pct"/>
            <w:shd w:val="clear" w:color="auto" w:fill="E6E6E6"/>
            <w:vAlign w:val="center"/>
          </w:tcPr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Érték</w:t>
            </w:r>
            <w:r w:rsidRPr="00455911">
              <w:rPr>
                <w:b/>
                <w:sz w:val="20"/>
                <w:szCs w:val="20"/>
              </w:rPr>
              <w:t xml:space="preserve"> </w:t>
            </w:r>
            <w:r w:rsidRPr="00FE56D6">
              <w:rPr>
                <w:i/>
                <w:iCs/>
                <w:sz w:val="20"/>
                <w:szCs w:val="20"/>
              </w:rPr>
              <w:t>(Ft)</w:t>
            </w:r>
          </w:p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2015.05.09.</w:t>
            </w:r>
          </w:p>
          <w:p w:rsidR="00984C8C" w:rsidRPr="00455911" w:rsidRDefault="00984C8C" w:rsidP="00984C8C">
            <w:pPr>
              <w:jc w:val="center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AUCHAN</w:t>
            </w:r>
          </w:p>
        </w:tc>
      </w:tr>
      <w:tr w:rsidR="00984C8C" w:rsidRPr="00455911" w:rsidTr="00984C8C">
        <w:tc>
          <w:tcPr>
            <w:tcW w:w="1213" w:type="pct"/>
          </w:tcPr>
          <w:p w:rsidR="00984C8C" w:rsidRPr="00455911" w:rsidRDefault="00984C8C" w:rsidP="00984C8C">
            <w:pPr>
              <w:adjustRightInd w:val="0"/>
              <w:rPr>
                <w:bCs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 xml:space="preserve">Tojás </w:t>
            </w:r>
            <w:r w:rsidRPr="00455911">
              <w:rPr>
                <w:bCs/>
                <w:sz w:val="20"/>
                <w:szCs w:val="20"/>
              </w:rPr>
              <w:t>(M méret)</w:t>
            </w:r>
          </w:p>
        </w:tc>
        <w:tc>
          <w:tcPr>
            <w:tcW w:w="293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db</w:t>
            </w:r>
          </w:p>
        </w:tc>
        <w:tc>
          <w:tcPr>
            <w:tcW w:w="494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776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210</w:t>
            </w:r>
          </w:p>
        </w:tc>
        <w:tc>
          <w:tcPr>
            <w:tcW w:w="781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321-384</w:t>
            </w:r>
          </w:p>
        </w:tc>
        <w:tc>
          <w:tcPr>
            <w:tcW w:w="755" w:type="pct"/>
          </w:tcPr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207</w:t>
            </w:r>
          </w:p>
        </w:tc>
        <w:tc>
          <w:tcPr>
            <w:tcW w:w="688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315</w:t>
            </w:r>
          </w:p>
        </w:tc>
      </w:tr>
      <w:tr w:rsidR="00984C8C" w:rsidRPr="00455911" w:rsidTr="00984C8C">
        <w:tc>
          <w:tcPr>
            <w:tcW w:w="1213" w:type="pct"/>
          </w:tcPr>
          <w:p w:rsidR="00984C8C" w:rsidRPr="00455911" w:rsidRDefault="00984C8C" w:rsidP="00984C8C">
            <w:pPr>
              <w:adjustRightInd w:val="0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 xml:space="preserve">Marha 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comb (csont nélkül)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hosszú hátszín (</w:t>
            </w:r>
            <w:proofErr w:type="spellStart"/>
            <w:r w:rsidRPr="00455911">
              <w:rPr>
                <w:bCs/>
                <w:sz w:val="20"/>
                <w:szCs w:val="20"/>
              </w:rPr>
              <w:t>cs</w:t>
            </w:r>
            <w:proofErr w:type="spellEnd"/>
            <w:r w:rsidRPr="00455911">
              <w:rPr>
                <w:bCs/>
                <w:sz w:val="20"/>
                <w:szCs w:val="20"/>
              </w:rPr>
              <w:t>. n.)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fehér pecsenye (</w:t>
            </w:r>
            <w:proofErr w:type="spellStart"/>
            <w:r w:rsidRPr="00455911">
              <w:rPr>
                <w:bCs/>
                <w:sz w:val="20"/>
                <w:szCs w:val="20"/>
              </w:rPr>
              <w:t>cs</w:t>
            </w:r>
            <w:proofErr w:type="spellEnd"/>
            <w:r w:rsidRPr="00455911">
              <w:rPr>
                <w:bCs/>
                <w:sz w:val="20"/>
                <w:szCs w:val="20"/>
              </w:rPr>
              <w:t>. n.)</w:t>
            </w:r>
          </w:p>
        </w:tc>
        <w:tc>
          <w:tcPr>
            <w:tcW w:w="293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</w:tc>
        <w:tc>
          <w:tcPr>
            <w:tcW w:w="494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360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325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294</w:t>
            </w:r>
          </w:p>
        </w:tc>
        <w:tc>
          <w:tcPr>
            <w:tcW w:w="776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806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1188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81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860-1130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-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1099-1297</w:t>
            </w:r>
          </w:p>
        </w:tc>
        <w:tc>
          <w:tcPr>
            <w:tcW w:w="755" w:type="pct"/>
          </w:tcPr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890</w:t>
            </w: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-</w:t>
            </w: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841</w:t>
            </w:r>
          </w:p>
        </w:tc>
        <w:tc>
          <w:tcPr>
            <w:tcW w:w="688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972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-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-</w:t>
            </w:r>
          </w:p>
        </w:tc>
      </w:tr>
      <w:tr w:rsidR="00984C8C" w:rsidRPr="00455911" w:rsidTr="00984C8C">
        <w:tc>
          <w:tcPr>
            <w:tcW w:w="1213" w:type="pct"/>
          </w:tcPr>
          <w:p w:rsidR="00984C8C" w:rsidRPr="00455911" w:rsidRDefault="00984C8C" w:rsidP="00984C8C">
            <w:pPr>
              <w:adjustRightInd w:val="0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Sertés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karaj (csont nélkül)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comb (csont nélkül)</w:t>
            </w:r>
          </w:p>
        </w:tc>
        <w:tc>
          <w:tcPr>
            <w:tcW w:w="293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</w:tc>
        <w:tc>
          <w:tcPr>
            <w:tcW w:w="494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340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370</w:t>
            </w:r>
          </w:p>
        </w:tc>
        <w:tc>
          <w:tcPr>
            <w:tcW w:w="776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578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581</w:t>
            </w:r>
          </w:p>
        </w:tc>
        <w:tc>
          <w:tcPr>
            <w:tcW w:w="781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524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422-477</w:t>
            </w:r>
          </w:p>
        </w:tc>
        <w:tc>
          <w:tcPr>
            <w:tcW w:w="755" w:type="pct"/>
          </w:tcPr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528</w:t>
            </w: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480</w:t>
            </w:r>
          </w:p>
        </w:tc>
        <w:tc>
          <w:tcPr>
            <w:tcW w:w="688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571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510</w:t>
            </w:r>
          </w:p>
        </w:tc>
      </w:tr>
      <w:tr w:rsidR="00984C8C" w:rsidRPr="00455911" w:rsidTr="00984C8C">
        <w:tc>
          <w:tcPr>
            <w:tcW w:w="1213" w:type="pct"/>
          </w:tcPr>
          <w:p w:rsidR="00984C8C" w:rsidRPr="00455911" w:rsidRDefault="00984C8C" w:rsidP="00984C8C">
            <w:pPr>
              <w:adjustRightInd w:val="0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Csirke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mell (filé)</w:t>
            </w:r>
          </w:p>
        </w:tc>
        <w:tc>
          <w:tcPr>
            <w:tcW w:w="293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</w:tc>
        <w:tc>
          <w:tcPr>
            <w:tcW w:w="494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273</w:t>
            </w:r>
          </w:p>
        </w:tc>
        <w:tc>
          <w:tcPr>
            <w:tcW w:w="776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405</w:t>
            </w:r>
          </w:p>
        </w:tc>
        <w:tc>
          <w:tcPr>
            <w:tcW w:w="781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408</w:t>
            </w:r>
          </w:p>
        </w:tc>
        <w:tc>
          <w:tcPr>
            <w:tcW w:w="755" w:type="pct"/>
          </w:tcPr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377</w:t>
            </w:r>
          </w:p>
        </w:tc>
        <w:tc>
          <w:tcPr>
            <w:tcW w:w="688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338</w:t>
            </w:r>
          </w:p>
        </w:tc>
      </w:tr>
      <w:tr w:rsidR="00984C8C" w:rsidRPr="00455911" w:rsidTr="00984C8C">
        <w:tc>
          <w:tcPr>
            <w:tcW w:w="1213" w:type="pct"/>
          </w:tcPr>
          <w:p w:rsidR="00984C8C" w:rsidRPr="00455911" w:rsidRDefault="00984C8C" w:rsidP="00984C8C">
            <w:pPr>
              <w:adjustRightInd w:val="0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Pulyka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mell (filé)</w:t>
            </w:r>
          </w:p>
        </w:tc>
        <w:tc>
          <w:tcPr>
            <w:tcW w:w="293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</w:tc>
        <w:tc>
          <w:tcPr>
            <w:tcW w:w="494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270</w:t>
            </w:r>
          </w:p>
        </w:tc>
        <w:tc>
          <w:tcPr>
            <w:tcW w:w="776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432</w:t>
            </w:r>
          </w:p>
        </w:tc>
        <w:tc>
          <w:tcPr>
            <w:tcW w:w="781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456</w:t>
            </w:r>
          </w:p>
        </w:tc>
        <w:tc>
          <w:tcPr>
            <w:tcW w:w="755" w:type="pct"/>
          </w:tcPr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513</w:t>
            </w:r>
          </w:p>
        </w:tc>
        <w:tc>
          <w:tcPr>
            <w:tcW w:w="688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482</w:t>
            </w:r>
          </w:p>
        </w:tc>
      </w:tr>
      <w:tr w:rsidR="00984C8C" w:rsidRPr="00455911" w:rsidTr="00984C8C">
        <w:tc>
          <w:tcPr>
            <w:tcW w:w="1213" w:type="pct"/>
          </w:tcPr>
          <w:p w:rsidR="00984C8C" w:rsidRPr="00455911" w:rsidRDefault="00984C8C" w:rsidP="00984C8C">
            <w:pPr>
              <w:adjustRightInd w:val="0"/>
              <w:rPr>
                <w:b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Hal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 xml:space="preserve">ponty (filé) 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harcsa (filé)</w:t>
            </w:r>
          </w:p>
          <w:p w:rsidR="00984C8C" w:rsidRPr="00455911" w:rsidRDefault="00984C8C" w:rsidP="00984C8C">
            <w:pPr>
              <w:adjustRightInd w:val="0"/>
              <w:ind w:left="170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afrikai harcsa</w:t>
            </w:r>
          </w:p>
        </w:tc>
        <w:tc>
          <w:tcPr>
            <w:tcW w:w="293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g</w:t>
            </w:r>
          </w:p>
        </w:tc>
        <w:tc>
          <w:tcPr>
            <w:tcW w:w="494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290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280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280</w:t>
            </w:r>
          </w:p>
        </w:tc>
        <w:tc>
          <w:tcPr>
            <w:tcW w:w="776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513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672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504</w:t>
            </w:r>
          </w:p>
        </w:tc>
        <w:tc>
          <w:tcPr>
            <w:tcW w:w="781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friss hal nem volt az üzletben</w:t>
            </w:r>
          </w:p>
        </w:tc>
        <w:tc>
          <w:tcPr>
            <w:tcW w:w="755" w:type="pct"/>
            <w:vAlign w:val="center"/>
          </w:tcPr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579</w:t>
            </w: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-</w:t>
            </w:r>
          </w:p>
          <w:p w:rsidR="00984C8C" w:rsidRPr="00455911" w:rsidRDefault="00984C8C" w:rsidP="00984C8C">
            <w:pPr>
              <w:ind w:left="5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671</w:t>
            </w:r>
          </w:p>
        </w:tc>
        <w:tc>
          <w:tcPr>
            <w:tcW w:w="688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690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-</w:t>
            </w:r>
          </w:p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-</w:t>
            </w:r>
          </w:p>
        </w:tc>
      </w:tr>
      <w:tr w:rsidR="00984C8C" w:rsidRPr="00455911" w:rsidTr="00984C8C">
        <w:tc>
          <w:tcPr>
            <w:tcW w:w="1213" w:type="pct"/>
          </w:tcPr>
          <w:p w:rsidR="00984C8C" w:rsidRPr="00455911" w:rsidRDefault="00984C8C" w:rsidP="00984C8C">
            <w:pPr>
              <w:adjustRightInd w:val="0"/>
              <w:rPr>
                <w:bCs/>
                <w:sz w:val="20"/>
                <w:szCs w:val="20"/>
              </w:rPr>
            </w:pPr>
            <w:r w:rsidRPr="00455911">
              <w:rPr>
                <w:b/>
                <w:sz w:val="20"/>
                <w:szCs w:val="20"/>
              </w:rPr>
              <w:t>Tej</w:t>
            </w:r>
            <w:r w:rsidRPr="00455911">
              <w:rPr>
                <w:bCs/>
                <w:sz w:val="20"/>
                <w:szCs w:val="20"/>
              </w:rPr>
              <w:t xml:space="preserve"> (2,8%)</w:t>
            </w:r>
          </w:p>
        </w:tc>
        <w:tc>
          <w:tcPr>
            <w:tcW w:w="293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l</w:t>
            </w:r>
          </w:p>
        </w:tc>
        <w:tc>
          <w:tcPr>
            <w:tcW w:w="494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1,5</w:t>
            </w:r>
          </w:p>
        </w:tc>
        <w:tc>
          <w:tcPr>
            <w:tcW w:w="776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344</w:t>
            </w:r>
          </w:p>
        </w:tc>
        <w:tc>
          <w:tcPr>
            <w:tcW w:w="781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413-434</w:t>
            </w:r>
          </w:p>
        </w:tc>
        <w:tc>
          <w:tcPr>
            <w:tcW w:w="755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392</w:t>
            </w:r>
          </w:p>
        </w:tc>
        <w:tc>
          <w:tcPr>
            <w:tcW w:w="688" w:type="pct"/>
          </w:tcPr>
          <w:p w:rsidR="00984C8C" w:rsidRPr="00455911" w:rsidRDefault="00984C8C" w:rsidP="00984C8C">
            <w:pPr>
              <w:jc w:val="center"/>
              <w:rPr>
                <w:bCs/>
                <w:sz w:val="20"/>
                <w:szCs w:val="20"/>
              </w:rPr>
            </w:pPr>
            <w:r w:rsidRPr="00455911">
              <w:rPr>
                <w:bCs/>
                <w:sz w:val="20"/>
                <w:szCs w:val="20"/>
              </w:rPr>
              <w:t>399</w:t>
            </w:r>
          </w:p>
        </w:tc>
      </w:tr>
    </w:tbl>
    <w:p w:rsidR="00984C8C" w:rsidRPr="00EA6BA6" w:rsidRDefault="00984C8C" w:rsidP="00984C8C">
      <w:pPr>
        <w:widowControl w:val="0"/>
        <w:spacing w:line="360" w:lineRule="auto"/>
        <w:jc w:val="both"/>
        <w:rPr>
          <w:bCs/>
          <w:sz w:val="20"/>
          <w:szCs w:val="20"/>
        </w:rPr>
      </w:pPr>
      <w:r w:rsidRPr="00EA6BA6">
        <w:rPr>
          <w:bCs/>
          <w:sz w:val="20"/>
          <w:szCs w:val="20"/>
        </w:rPr>
        <w:t>*METRO, COOP, SPAR, AUCHAN, TESCO, CBA, LIDL áraiból átlagolva, bolti és akciós újságok árai alapján</w:t>
      </w:r>
    </w:p>
    <w:p w:rsidR="00984C8C" w:rsidRDefault="00984C8C" w:rsidP="00984C8C">
      <w:pPr>
        <w:widowControl w:val="0"/>
        <w:spacing w:line="360" w:lineRule="auto"/>
        <w:rPr>
          <w:bCs/>
          <w:sz w:val="20"/>
          <w:szCs w:val="20"/>
        </w:rPr>
      </w:pPr>
      <w:r w:rsidRPr="00EA6BA6">
        <w:rPr>
          <w:bCs/>
          <w:sz w:val="20"/>
          <w:szCs w:val="20"/>
        </w:rPr>
        <w:t xml:space="preserve">Forrás: </w:t>
      </w:r>
      <w:r w:rsidRPr="00B334DB">
        <w:rPr>
          <w:bCs/>
          <w:sz w:val="20"/>
          <w:szCs w:val="20"/>
        </w:rPr>
        <w:t>Csapó – Horn, 2009; Molnár, 2012, 2014, 2015</w:t>
      </w:r>
    </w:p>
    <w:p w:rsidR="00984C8C" w:rsidRDefault="00984C8C" w:rsidP="00984C8C">
      <w:pPr>
        <w:rPr>
          <w:bCs/>
          <w:sz w:val="20"/>
          <w:szCs w:val="20"/>
        </w:rPr>
      </w:pPr>
      <w:r>
        <w:rPr>
          <w:bCs/>
          <w:sz w:val="20"/>
          <w:szCs w:val="20"/>
        </w:rPr>
        <w:br w:type="page"/>
      </w:r>
    </w:p>
    <w:p w:rsidR="00984C8C" w:rsidRPr="00EA6BA6" w:rsidRDefault="00984C8C" w:rsidP="00984C8C">
      <w:pPr>
        <w:widowControl w:val="0"/>
        <w:spacing w:line="360" w:lineRule="auto"/>
        <w:rPr>
          <w:bCs/>
          <w:sz w:val="20"/>
          <w:szCs w:val="20"/>
          <w:highlight w:val="yellow"/>
        </w:rPr>
      </w:pPr>
    </w:p>
    <w:p w:rsidR="00984C8C" w:rsidRDefault="00984C8C" w:rsidP="00984C8C">
      <w:pPr>
        <w:pStyle w:val="Kpalrs"/>
        <w:widowControl w:val="0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Az egészséges étkezés t</w:t>
      </w:r>
      <w:r w:rsidRPr="00C65D89">
        <w:rPr>
          <w:sz w:val="24"/>
          <w:szCs w:val="24"/>
        </w:rPr>
        <w:t>áplálék-piramis</w:t>
      </w:r>
      <w:r>
        <w:rPr>
          <w:sz w:val="24"/>
          <w:szCs w:val="24"/>
        </w:rPr>
        <w:t>a</w:t>
      </w:r>
    </w:p>
    <w:p w:rsidR="00B74368" w:rsidRPr="00B74368" w:rsidRDefault="00B74368" w:rsidP="00B74368">
      <w:pPr>
        <w:rPr>
          <w:lang w:eastAsia="zh-CN"/>
        </w:rPr>
      </w:pPr>
    </w:p>
    <w:p w:rsidR="00B74368" w:rsidRPr="00B74368" w:rsidRDefault="00B74368" w:rsidP="00B74368">
      <w:pPr>
        <w:rPr>
          <w:lang w:eastAsia="zh-CN"/>
        </w:rPr>
      </w:pPr>
    </w:p>
    <w:p w:rsidR="00984C8C" w:rsidRDefault="00984C8C" w:rsidP="00984C8C">
      <w:pPr>
        <w:widowControl w:val="0"/>
        <w:spacing w:line="360" w:lineRule="auto"/>
        <w:jc w:val="center"/>
        <w:rPr>
          <w:sz w:val="20"/>
          <w:szCs w:val="20"/>
        </w:rPr>
      </w:pPr>
      <w:r w:rsidRPr="00984C8C">
        <w:rPr>
          <w:noProof/>
          <w:sz w:val="20"/>
          <w:szCs w:val="20"/>
        </w:rPr>
        <w:drawing>
          <wp:inline distT="0" distB="0" distL="0" distR="0">
            <wp:extent cx="6503568" cy="4890052"/>
            <wp:effectExtent l="19050" t="0" r="0" b="0"/>
            <wp:docPr id="9" name="Kép 7" descr="healthy_eating_pyram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althy_eating_pyrami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882" cy="489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C8C" w:rsidRDefault="00984C8C" w:rsidP="00984C8C">
      <w:pPr>
        <w:widowControl w:val="0"/>
        <w:spacing w:line="360" w:lineRule="auto"/>
        <w:rPr>
          <w:sz w:val="20"/>
          <w:szCs w:val="20"/>
        </w:rPr>
      </w:pPr>
      <w:r w:rsidRPr="00C65D89">
        <w:rPr>
          <w:sz w:val="20"/>
          <w:szCs w:val="20"/>
        </w:rPr>
        <w:t xml:space="preserve">Forrás: </w:t>
      </w:r>
      <w:r>
        <w:rPr>
          <w:sz w:val="20"/>
          <w:szCs w:val="20"/>
        </w:rPr>
        <w:t>Harv</w:t>
      </w:r>
      <w:r w:rsidRPr="006B5609">
        <w:rPr>
          <w:sz w:val="20"/>
          <w:szCs w:val="20"/>
        </w:rPr>
        <w:t>ard</w:t>
      </w:r>
      <w:r>
        <w:rPr>
          <w:sz w:val="20"/>
          <w:szCs w:val="20"/>
        </w:rPr>
        <w:t xml:space="preserve"> University, 2008</w:t>
      </w:r>
    </w:p>
    <w:p w:rsidR="00984C8C" w:rsidRDefault="00984C8C" w:rsidP="00984C8C">
      <w:pPr>
        <w:widowControl w:val="0"/>
        <w:spacing w:line="360" w:lineRule="auto"/>
        <w:rPr>
          <w:b/>
        </w:rPr>
      </w:pPr>
    </w:p>
    <w:p w:rsidR="00984C8C" w:rsidRDefault="00984C8C">
      <w:pPr>
        <w:rPr>
          <w:b/>
        </w:rPr>
      </w:pPr>
      <w:r>
        <w:rPr>
          <w:b/>
        </w:rPr>
        <w:br w:type="page"/>
      </w:r>
    </w:p>
    <w:p w:rsidR="00984C8C" w:rsidRDefault="00984C8C" w:rsidP="00984C8C">
      <w:pPr>
        <w:widowControl w:val="0"/>
        <w:spacing w:line="360" w:lineRule="auto"/>
        <w:jc w:val="center"/>
        <w:rPr>
          <w:b/>
        </w:rPr>
      </w:pPr>
    </w:p>
    <w:p w:rsidR="00984C8C" w:rsidRDefault="00984C8C" w:rsidP="00984C8C">
      <w:pPr>
        <w:widowControl w:val="0"/>
        <w:spacing w:line="360" w:lineRule="auto"/>
        <w:jc w:val="center"/>
        <w:rPr>
          <w:b/>
        </w:rPr>
      </w:pPr>
    </w:p>
    <w:p w:rsidR="00984C8C" w:rsidRDefault="00984C8C" w:rsidP="00984C8C">
      <w:pPr>
        <w:widowControl w:val="0"/>
        <w:spacing w:line="360" w:lineRule="auto"/>
        <w:jc w:val="center"/>
        <w:rPr>
          <w:b/>
        </w:rPr>
      </w:pPr>
      <w:r w:rsidRPr="00722A32">
        <w:rPr>
          <w:b/>
        </w:rPr>
        <w:t xml:space="preserve">A tojásban lévő vitaminok, </w:t>
      </w:r>
      <w:proofErr w:type="spellStart"/>
      <w:r w:rsidRPr="00722A32">
        <w:rPr>
          <w:b/>
        </w:rPr>
        <w:t>ásványianyagok</w:t>
      </w:r>
      <w:proofErr w:type="spellEnd"/>
      <w:r w:rsidRPr="00722A32">
        <w:rPr>
          <w:b/>
        </w:rPr>
        <w:t xml:space="preserve"> és egyéb tápanyagok szerepe</w:t>
      </w:r>
    </w:p>
    <w:p w:rsidR="00984C8C" w:rsidRDefault="00984C8C" w:rsidP="00984C8C">
      <w:pPr>
        <w:widowControl w:val="0"/>
        <w:spacing w:line="360" w:lineRule="auto"/>
        <w:jc w:val="center"/>
        <w:rPr>
          <w:b/>
        </w:rPr>
      </w:pPr>
    </w:p>
    <w:p w:rsidR="00984C8C" w:rsidRPr="00722A32" w:rsidRDefault="00984C8C" w:rsidP="00984C8C">
      <w:pPr>
        <w:widowControl w:val="0"/>
        <w:spacing w:line="360" w:lineRule="auto"/>
        <w:jc w:val="center"/>
      </w:pPr>
    </w:p>
    <w:tbl>
      <w:tblPr>
        <w:tblStyle w:val="Rcsostblzat"/>
        <w:tblW w:w="0" w:type="auto"/>
        <w:tblLook w:val="04A0"/>
      </w:tblPr>
      <w:tblGrid>
        <w:gridCol w:w="1615"/>
        <w:gridCol w:w="7673"/>
      </w:tblGrid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Fehérjék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 xml:space="preserve">A fehérje rendkívül szükséges az izmok, a szervek, a bőr, a haj és más testszövetek </w:t>
            </w:r>
            <w:r>
              <w:rPr>
                <w:sz w:val="22"/>
                <w:szCs w:val="22"/>
              </w:rPr>
              <w:t>képződésénél és megújulásában</w:t>
            </w:r>
            <w:r w:rsidRPr="00722A32">
              <w:rPr>
                <w:sz w:val="22"/>
                <w:szCs w:val="22"/>
              </w:rPr>
              <w:t>. Szükséges a hormonok, enzimek és antitestek te</w:t>
            </w:r>
            <w:r w:rsidRPr="00722A32">
              <w:rPr>
                <w:sz w:val="22"/>
                <w:szCs w:val="22"/>
              </w:rPr>
              <w:t>r</w:t>
            </w:r>
            <w:r w:rsidRPr="00722A32">
              <w:rPr>
                <w:sz w:val="22"/>
                <w:szCs w:val="22"/>
              </w:rPr>
              <w:t xml:space="preserve">meléséhez. 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A-vitamin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jc w:val="both"/>
              <w:rPr>
                <w:b/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 xml:space="preserve">Az A-vitamin a sejtek </w:t>
            </w:r>
            <w:proofErr w:type="spellStart"/>
            <w:r w:rsidRPr="00722A32">
              <w:rPr>
                <w:sz w:val="22"/>
                <w:szCs w:val="22"/>
              </w:rPr>
              <w:t>egészségs</w:t>
            </w:r>
            <w:proofErr w:type="spellEnd"/>
            <w:r w:rsidRPr="00722A32">
              <w:rPr>
                <w:sz w:val="22"/>
                <w:szCs w:val="22"/>
              </w:rPr>
              <w:t xml:space="preserve"> fejlődéséhez nélkülözhetetlen, segíti az egészséges bőr- és szemszövetek fenntartását, támogatja az éjszakai látást</w:t>
            </w:r>
            <w:r>
              <w:rPr>
                <w:sz w:val="22"/>
                <w:szCs w:val="22"/>
              </w:rPr>
              <w:t>, továbbá</w:t>
            </w:r>
            <w:r w:rsidRPr="00722A32">
              <w:rPr>
                <w:sz w:val="22"/>
                <w:szCs w:val="22"/>
              </w:rPr>
              <w:t xml:space="preserve"> erősíti az immunrendszert.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B2-vitamin (</w:t>
            </w:r>
            <w:proofErr w:type="spellStart"/>
            <w:r w:rsidRPr="00722A32">
              <w:rPr>
                <w:b/>
                <w:sz w:val="22"/>
                <w:szCs w:val="22"/>
              </w:rPr>
              <w:t>riboflavin</w:t>
            </w:r>
            <w:proofErr w:type="spellEnd"/>
            <w:r w:rsidRPr="00722A32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 xml:space="preserve">A </w:t>
            </w:r>
            <w:proofErr w:type="spellStart"/>
            <w:r w:rsidRPr="00722A32">
              <w:rPr>
                <w:sz w:val="22"/>
                <w:szCs w:val="22"/>
              </w:rPr>
              <w:t>riboflavin</w:t>
            </w:r>
            <w:proofErr w:type="spellEnd"/>
            <w:r w:rsidRPr="00722A32">
              <w:rPr>
                <w:sz w:val="22"/>
                <w:szCs w:val="22"/>
              </w:rPr>
              <w:t xml:space="preserve"> a bőrt és a szemeket egészségesen tartja.</w:t>
            </w:r>
            <w:r>
              <w:rPr>
                <w:sz w:val="22"/>
                <w:szCs w:val="22"/>
              </w:rPr>
              <w:t xml:space="preserve"> Ezen túl hozzájárul a sejtek </w:t>
            </w:r>
            <w:r w:rsidRPr="00704F38">
              <w:rPr>
                <w:sz w:val="22"/>
                <w:szCs w:val="22"/>
              </w:rPr>
              <w:t>energiatermelés</w:t>
            </w:r>
            <w:r>
              <w:rPr>
                <w:sz w:val="22"/>
                <w:szCs w:val="22"/>
              </w:rPr>
              <w:t>éhez is.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B5-vitamin (</w:t>
            </w:r>
            <w:proofErr w:type="spellStart"/>
            <w:r w:rsidRPr="00722A32">
              <w:rPr>
                <w:b/>
                <w:sz w:val="22"/>
                <w:szCs w:val="22"/>
              </w:rPr>
              <w:t>pantoténsav</w:t>
            </w:r>
            <w:proofErr w:type="spellEnd"/>
            <w:r w:rsidRPr="00722A32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 xml:space="preserve">A </w:t>
            </w:r>
            <w:proofErr w:type="spellStart"/>
            <w:r w:rsidRPr="00722A32">
              <w:rPr>
                <w:sz w:val="22"/>
                <w:szCs w:val="22"/>
              </w:rPr>
              <w:t>pantoténsav</w:t>
            </w:r>
            <w:proofErr w:type="spellEnd"/>
            <w:r w:rsidRPr="00722A32">
              <w:rPr>
                <w:sz w:val="22"/>
                <w:szCs w:val="22"/>
              </w:rPr>
              <w:t xml:space="preserve"> fontos szerepet tölt be a test anyagcsere-folyamataiban, az élelmisz</w:t>
            </w:r>
            <w:r w:rsidRPr="00722A32">
              <w:rPr>
                <w:sz w:val="22"/>
                <w:szCs w:val="22"/>
              </w:rPr>
              <w:t>e</w:t>
            </w:r>
            <w:r w:rsidRPr="00722A32">
              <w:rPr>
                <w:sz w:val="22"/>
                <w:szCs w:val="22"/>
              </w:rPr>
              <w:t>rekből történő energia</w:t>
            </w:r>
            <w:r>
              <w:rPr>
                <w:sz w:val="22"/>
                <w:szCs w:val="22"/>
              </w:rPr>
              <w:t>-felszabadításban és a szellem</w:t>
            </w:r>
            <w:r w:rsidRPr="00722A32">
              <w:rPr>
                <w:sz w:val="22"/>
                <w:szCs w:val="22"/>
              </w:rPr>
              <w:t>i teljesítmény fokozása érdek</w:t>
            </w:r>
            <w:r w:rsidRPr="00722A32">
              <w:rPr>
                <w:sz w:val="22"/>
                <w:szCs w:val="22"/>
              </w:rPr>
              <w:t>é</w:t>
            </w:r>
            <w:r w:rsidRPr="00722A32">
              <w:rPr>
                <w:sz w:val="22"/>
                <w:szCs w:val="22"/>
              </w:rPr>
              <w:t>ben.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B9-vitamin (folsav)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>A folsav az új sejtek fejlődéséhez és működéséhez elengedhetetlen. Segít megak</w:t>
            </w:r>
            <w:r w:rsidRPr="00722A32">
              <w:rPr>
                <w:sz w:val="22"/>
                <w:szCs w:val="22"/>
              </w:rPr>
              <w:t>a</w:t>
            </w:r>
            <w:r w:rsidRPr="00722A32">
              <w:rPr>
                <w:sz w:val="22"/>
                <w:szCs w:val="22"/>
              </w:rPr>
              <w:t>dályozni súlyos születési rendellenességek kialaku</w:t>
            </w:r>
            <w:r>
              <w:rPr>
                <w:sz w:val="22"/>
                <w:szCs w:val="22"/>
              </w:rPr>
              <w:t>lását, e</w:t>
            </w:r>
            <w:r w:rsidRPr="00722A32">
              <w:rPr>
                <w:sz w:val="22"/>
                <w:szCs w:val="22"/>
              </w:rPr>
              <w:t xml:space="preserve">zért különösen fontos a terhes nők számára. 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 xml:space="preserve">B12-vitamin 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>B12-vitamin szükséges a vörösvértestek képződéséhez, elengedhetetlen az immu</w:t>
            </w:r>
            <w:r w:rsidRPr="00722A32">
              <w:rPr>
                <w:sz w:val="22"/>
                <w:szCs w:val="22"/>
              </w:rPr>
              <w:t>n</w:t>
            </w:r>
            <w:r w:rsidRPr="00722A32">
              <w:rPr>
                <w:sz w:val="22"/>
                <w:szCs w:val="22"/>
              </w:rPr>
              <w:t>rendszer normális működéséhez, valamint segít megakadályozni a szívbetegségek kialakulását.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D-vitamin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>A D-vitamin nélkülözhetetlen az egészséges csontok és fogak számára</w:t>
            </w:r>
            <w:r>
              <w:rPr>
                <w:sz w:val="22"/>
                <w:szCs w:val="22"/>
              </w:rPr>
              <w:t xml:space="preserve">, </w:t>
            </w:r>
            <w:r w:rsidRPr="00722A32">
              <w:rPr>
                <w:sz w:val="22"/>
                <w:szCs w:val="22"/>
              </w:rPr>
              <w:t>elengedh</w:t>
            </w:r>
            <w:r w:rsidRPr="00722A32">
              <w:rPr>
                <w:sz w:val="22"/>
                <w:szCs w:val="22"/>
              </w:rPr>
              <w:t>e</w:t>
            </w:r>
            <w:r w:rsidRPr="00722A32">
              <w:rPr>
                <w:sz w:val="22"/>
                <w:szCs w:val="22"/>
              </w:rPr>
              <w:t>tetlen a kalcium felszívódásához. A D-vitamin szin</w:t>
            </w:r>
            <w:r>
              <w:rPr>
                <w:sz w:val="22"/>
                <w:szCs w:val="22"/>
              </w:rPr>
              <w:t>tén segít megelőzni számos ráko</w:t>
            </w:r>
            <w:r w:rsidRPr="00722A32">
              <w:rPr>
                <w:sz w:val="22"/>
                <w:szCs w:val="22"/>
              </w:rPr>
              <w:t xml:space="preserve">s autoimmun betegség kialakulását. 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E-vitamin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>Az E-vitamin segíti a szaporító szervrendszerünk (reproduk</w:t>
            </w:r>
            <w:r>
              <w:rPr>
                <w:sz w:val="22"/>
                <w:szCs w:val="22"/>
              </w:rPr>
              <w:t>tív rendszer), az</w:t>
            </w:r>
            <w:r w:rsidRPr="00722A32">
              <w:rPr>
                <w:sz w:val="22"/>
                <w:szCs w:val="22"/>
              </w:rPr>
              <w:t xml:space="preserve"> idegek és izmok fenntartását, működését</w:t>
            </w:r>
            <w:r>
              <w:rPr>
                <w:sz w:val="22"/>
                <w:szCs w:val="22"/>
              </w:rPr>
              <w:t>, s</w:t>
            </w:r>
            <w:r w:rsidRPr="00722A32">
              <w:rPr>
                <w:sz w:val="22"/>
                <w:szCs w:val="22"/>
              </w:rPr>
              <w:t>egít fenntartani a jó egészségi állapotot és me</w:t>
            </w:r>
            <w:r w:rsidRPr="00722A32">
              <w:rPr>
                <w:sz w:val="22"/>
                <w:szCs w:val="22"/>
              </w:rPr>
              <w:t>g</w:t>
            </w:r>
            <w:r w:rsidRPr="00722A32">
              <w:rPr>
                <w:sz w:val="22"/>
                <w:szCs w:val="22"/>
              </w:rPr>
              <w:t xml:space="preserve">előzni számos betegséget. 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Szelén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 xml:space="preserve">A szelén meggátolja a testszövetek működési zavarainak kialakulását. Megvédi a DNS-t, a sejtek fehérjéit és zsírjait a különböző károsodásoktól. A szelén fontos az egészséges immunrendszer fenntartásához és a pajzsmirigy megfelelő működéséhez. 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proofErr w:type="spellStart"/>
            <w:r w:rsidRPr="00722A32">
              <w:rPr>
                <w:b/>
                <w:sz w:val="22"/>
                <w:szCs w:val="22"/>
              </w:rPr>
              <w:t>Lutein</w:t>
            </w:r>
            <w:proofErr w:type="spellEnd"/>
            <w:r w:rsidRPr="00722A32">
              <w:rPr>
                <w:b/>
                <w:sz w:val="22"/>
                <w:szCs w:val="22"/>
              </w:rPr>
              <w:t xml:space="preserve"> és </w:t>
            </w:r>
            <w:proofErr w:type="spellStart"/>
            <w:r w:rsidRPr="00722A32">
              <w:rPr>
                <w:b/>
                <w:sz w:val="22"/>
                <w:szCs w:val="22"/>
              </w:rPr>
              <w:t>zeaxantin</w:t>
            </w:r>
            <w:proofErr w:type="spellEnd"/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 xml:space="preserve">Mindamellett, hogy közreműködnek a jó látás fenntartásában, a </w:t>
            </w:r>
            <w:proofErr w:type="spellStart"/>
            <w:r w:rsidRPr="00722A32">
              <w:rPr>
                <w:sz w:val="22"/>
                <w:szCs w:val="22"/>
              </w:rPr>
              <w:t>lutein</w:t>
            </w:r>
            <w:proofErr w:type="spellEnd"/>
            <w:r w:rsidRPr="00722A32">
              <w:rPr>
                <w:sz w:val="22"/>
                <w:szCs w:val="22"/>
              </w:rPr>
              <w:t xml:space="preserve"> és a </w:t>
            </w:r>
            <w:proofErr w:type="spellStart"/>
            <w:r w:rsidRPr="00722A32">
              <w:rPr>
                <w:sz w:val="22"/>
                <w:szCs w:val="22"/>
              </w:rPr>
              <w:t>zeaxantin</w:t>
            </w:r>
            <w:proofErr w:type="spellEnd"/>
            <w:r w:rsidRPr="00722A32">
              <w:rPr>
                <w:sz w:val="22"/>
                <w:szCs w:val="22"/>
              </w:rPr>
              <w:t xml:space="preserve"> csökkenti az olyan életkorhoz köthető szembetegségek kialakulásának veszély</w:t>
            </w:r>
            <w:r w:rsidRPr="00722A32">
              <w:rPr>
                <w:sz w:val="22"/>
                <w:szCs w:val="22"/>
              </w:rPr>
              <w:t>e</w:t>
            </w:r>
            <w:r w:rsidRPr="00722A32">
              <w:rPr>
                <w:sz w:val="22"/>
                <w:szCs w:val="22"/>
              </w:rPr>
              <w:t xml:space="preserve">it/esélyeit, mint a </w:t>
            </w:r>
            <w:proofErr w:type="spellStart"/>
            <w:r w:rsidRPr="00722A32">
              <w:rPr>
                <w:sz w:val="22"/>
                <w:szCs w:val="22"/>
              </w:rPr>
              <w:t>szürkehályog</w:t>
            </w:r>
            <w:proofErr w:type="spellEnd"/>
            <w:r w:rsidRPr="00722A32">
              <w:rPr>
                <w:sz w:val="22"/>
                <w:szCs w:val="22"/>
              </w:rPr>
              <w:t xml:space="preserve"> és </w:t>
            </w:r>
            <w:proofErr w:type="spellStart"/>
            <w:r w:rsidRPr="00722A32">
              <w:rPr>
                <w:sz w:val="22"/>
                <w:szCs w:val="22"/>
              </w:rPr>
              <w:t>makuladegeneráció</w:t>
            </w:r>
            <w:proofErr w:type="spellEnd"/>
            <w:r w:rsidRPr="00722A32">
              <w:rPr>
                <w:sz w:val="22"/>
                <w:szCs w:val="22"/>
              </w:rPr>
              <w:t xml:space="preserve">. 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proofErr w:type="spellStart"/>
            <w:r w:rsidRPr="00722A32">
              <w:rPr>
                <w:b/>
                <w:sz w:val="22"/>
                <w:szCs w:val="22"/>
              </w:rPr>
              <w:t>Kolin</w:t>
            </w:r>
            <w:proofErr w:type="spellEnd"/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 xml:space="preserve">A </w:t>
            </w:r>
            <w:proofErr w:type="spellStart"/>
            <w:r w:rsidRPr="00722A32">
              <w:rPr>
                <w:sz w:val="22"/>
                <w:szCs w:val="22"/>
              </w:rPr>
              <w:t>kolin</w:t>
            </w:r>
            <w:proofErr w:type="spellEnd"/>
            <w:r w:rsidRPr="00722A32">
              <w:rPr>
                <w:sz w:val="22"/>
                <w:szCs w:val="22"/>
              </w:rPr>
              <w:t xml:space="preserve"> életfontosságú az idegek és az izmok megfelelő működéséhez, valamint segíti az agy fejlődését és a memória megfelelő működését.</w:t>
            </w:r>
            <w:r>
              <w:rPr>
                <w:sz w:val="22"/>
                <w:szCs w:val="22"/>
              </w:rPr>
              <w:t xml:space="preserve"> Emellett </w:t>
            </w:r>
            <w:r w:rsidRPr="00D47D53">
              <w:rPr>
                <w:sz w:val="22"/>
                <w:szCs w:val="22"/>
              </w:rPr>
              <w:t xml:space="preserve">a </w:t>
            </w:r>
            <w:proofErr w:type="spellStart"/>
            <w:r w:rsidRPr="00D47D53">
              <w:rPr>
                <w:sz w:val="22"/>
                <w:szCs w:val="22"/>
              </w:rPr>
              <w:t>homocisztein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r w:rsidRPr="00D47D53">
              <w:rPr>
                <w:sz w:val="22"/>
                <w:szCs w:val="22"/>
              </w:rPr>
              <w:t>a szívbetegség kialakulásának fokozott kockázatával kapcsolatba hozott aminosav</w:t>
            </w:r>
            <w:r>
              <w:rPr>
                <w:sz w:val="22"/>
                <w:szCs w:val="22"/>
              </w:rPr>
              <w:t>)</w:t>
            </w:r>
            <w:r w:rsidRPr="00D47D53">
              <w:rPr>
                <w:sz w:val="22"/>
                <w:szCs w:val="22"/>
              </w:rPr>
              <w:t xml:space="preserve"> lebontásában játszik fontos szerepet.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Jód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>Jód szükséges a pajzsmirigy-hormonok termelődéséhez és életfontosságú a pajzsm</w:t>
            </w:r>
            <w:r w:rsidRPr="00722A32">
              <w:rPr>
                <w:sz w:val="22"/>
                <w:szCs w:val="22"/>
              </w:rPr>
              <w:t>i</w:t>
            </w:r>
            <w:r w:rsidRPr="00722A32">
              <w:rPr>
                <w:sz w:val="22"/>
                <w:szCs w:val="22"/>
              </w:rPr>
              <w:t xml:space="preserve">rigy megfelelő/normális működéséhez. </w:t>
            </w:r>
          </w:p>
        </w:tc>
      </w:tr>
      <w:tr w:rsidR="00984C8C" w:rsidRPr="00722A32" w:rsidTr="00984C8C">
        <w:tc>
          <w:tcPr>
            <w:tcW w:w="1615" w:type="dxa"/>
            <w:vAlign w:val="center"/>
          </w:tcPr>
          <w:p w:rsidR="00984C8C" w:rsidRPr="00722A32" w:rsidRDefault="00984C8C" w:rsidP="00984C8C">
            <w:pPr>
              <w:rPr>
                <w:b/>
                <w:sz w:val="22"/>
                <w:szCs w:val="22"/>
              </w:rPr>
            </w:pPr>
            <w:r w:rsidRPr="00722A32">
              <w:rPr>
                <w:b/>
                <w:sz w:val="22"/>
                <w:szCs w:val="22"/>
              </w:rPr>
              <w:t>Vas</w:t>
            </w:r>
          </w:p>
        </w:tc>
        <w:tc>
          <w:tcPr>
            <w:tcW w:w="7673" w:type="dxa"/>
          </w:tcPr>
          <w:p w:rsidR="00984C8C" w:rsidRPr="00722A32" w:rsidRDefault="00984C8C" w:rsidP="00984C8C">
            <w:pPr>
              <w:rPr>
                <w:sz w:val="22"/>
                <w:szCs w:val="22"/>
              </w:rPr>
            </w:pPr>
            <w:r w:rsidRPr="00722A32">
              <w:rPr>
                <w:sz w:val="22"/>
                <w:szCs w:val="22"/>
              </w:rPr>
              <w:t>A vas az oxigén a sejtekhez történő szállításában játszik szerepet, valamint az ene</w:t>
            </w:r>
            <w:r w:rsidRPr="00722A32">
              <w:rPr>
                <w:sz w:val="22"/>
                <w:szCs w:val="22"/>
              </w:rPr>
              <w:t>r</w:t>
            </w:r>
            <w:r w:rsidRPr="00722A32">
              <w:rPr>
                <w:sz w:val="22"/>
                <w:szCs w:val="22"/>
              </w:rPr>
              <w:t xml:space="preserve">giatermelésben működik közre. A vas segít megelőzni a vérszegénység kialakulását. </w:t>
            </w:r>
          </w:p>
        </w:tc>
      </w:tr>
    </w:tbl>
    <w:p w:rsidR="00984C8C" w:rsidRPr="00722A32" w:rsidRDefault="00984C8C" w:rsidP="00984C8C">
      <w:pPr>
        <w:widowControl w:val="0"/>
        <w:spacing w:line="360" w:lineRule="auto"/>
        <w:jc w:val="both"/>
        <w:rPr>
          <w:sz w:val="20"/>
          <w:szCs w:val="20"/>
        </w:rPr>
      </w:pPr>
      <w:r w:rsidRPr="00722A32">
        <w:rPr>
          <w:sz w:val="20"/>
          <w:szCs w:val="20"/>
        </w:rPr>
        <w:t>Forrás: IEC</w:t>
      </w:r>
    </w:p>
    <w:p w:rsidR="00984C8C" w:rsidRDefault="00984C8C">
      <w:pPr>
        <w:rPr>
          <w:b/>
        </w:rPr>
      </w:pPr>
      <w:r>
        <w:rPr>
          <w:b/>
        </w:rPr>
        <w:br w:type="page"/>
      </w:r>
    </w:p>
    <w:p w:rsidR="007F1E03" w:rsidRDefault="007F1E03" w:rsidP="00895FA5">
      <w:pPr>
        <w:jc w:val="center"/>
        <w:rPr>
          <w:b/>
        </w:rPr>
      </w:pPr>
      <w:r>
        <w:rPr>
          <w:b/>
        </w:rPr>
        <w:t>Tojásfogyasztási ajánlások a nagyvilágból</w:t>
      </w:r>
    </w:p>
    <w:p w:rsidR="007F1E03" w:rsidRDefault="007F1E03" w:rsidP="00895FA5">
      <w:pPr>
        <w:jc w:val="center"/>
        <w:rPr>
          <w:b/>
        </w:rPr>
      </w:pPr>
    </w:p>
    <w:p w:rsidR="007F1E03" w:rsidRDefault="007F1E03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 w:rsidRPr="005C4A13">
        <w:rPr>
          <w:color w:val="222222"/>
        </w:rPr>
        <w:t>Az Egyesült Államok Mezőgazdasági Minisztériuma a</w:t>
      </w:r>
      <w:r w:rsidR="005024C0">
        <w:rPr>
          <w:color w:val="222222"/>
        </w:rPr>
        <w:t>z Egészségügyi Szolgálattal (</w:t>
      </w:r>
      <w:r w:rsidR="005024C0" w:rsidRPr="005C4A13">
        <w:rPr>
          <w:color w:val="222222"/>
        </w:rPr>
        <w:t xml:space="preserve">US </w:t>
      </w:r>
      <w:proofErr w:type="spellStart"/>
      <w:r w:rsidR="005024C0" w:rsidRPr="005C4A13">
        <w:rPr>
          <w:color w:val="222222"/>
        </w:rPr>
        <w:t>Department</w:t>
      </w:r>
      <w:proofErr w:type="spellEnd"/>
      <w:r w:rsidR="005024C0" w:rsidRPr="005C4A13">
        <w:rPr>
          <w:color w:val="222222"/>
        </w:rPr>
        <w:t xml:space="preserve"> of Health and Human </w:t>
      </w:r>
      <w:proofErr w:type="spellStart"/>
      <w:r w:rsidR="005024C0" w:rsidRPr="005C4A13">
        <w:rPr>
          <w:color w:val="222222"/>
        </w:rPr>
        <w:t>Services</w:t>
      </w:r>
      <w:proofErr w:type="spellEnd"/>
      <w:r w:rsidR="005024C0">
        <w:rPr>
          <w:color w:val="222222"/>
        </w:rPr>
        <w:t>)</w:t>
      </w:r>
      <w:r w:rsidR="005024C0" w:rsidRPr="005C4A13">
        <w:rPr>
          <w:color w:val="222222"/>
        </w:rPr>
        <w:t xml:space="preserve"> </w:t>
      </w:r>
      <w:r w:rsidR="005024C0">
        <w:rPr>
          <w:color w:val="222222"/>
        </w:rPr>
        <w:t xml:space="preserve">közösen </w:t>
      </w:r>
      <w:r w:rsidRPr="005C4A13">
        <w:rPr>
          <w:color w:val="222222"/>
        </w:rPr>
        <w:t>Táplálkozási útmutatót adott</w:t>
      </w:r>
      <w:r w:rsidR="00EC5F27">
        <w:rPr>
          <w:color w:val="222222"/>
        </w:rPr>
        <w:t xml:space="preserve"> ki,</w:t>
      </w:r>
      <w:r w:rsidRPr="005C4A13">
        <w:rPr>
          <w:color w:val="222222"/>
        </w:rPr>
        <w:t xml:space="preserve"> mely azt állítja, hogy az egészséges egyének egy tojást fogyaszthatnak naponta, mivel az nem növeli a vér koleszterinszintjét.  </w:t>
      </w:r>
    </w:p>
    <w:p w:rsidR="00EC5F27" w:rsidRDefault="00EC5F2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>
        <w:rPr>
          <w:color w:val="222222"/>
        </w:rPr>
        <w:t xml:space="preserve">Forrás: </w:t>
      </w:r>
      <w:proofErr w:type="spellStart"/>
      <w:r>
        <w:rPr>
          <w:color w:val="222222"/>
        </w:rPr>
        <w:t>Táplákozási</w:t>
      </w:r>
      <w:proofErr w:type="spellEnd"/>
      <w:r>
        <w:rPr>
          <w:color w:val="222222"/>
        </w:rPr>
        <w:t xml:space="preserve"> Útmutató, </w:t>
      </w:r>
      <w:r w:rsidRPr="005C4A13">
        <w:rPr>
          <w:color w:val="222222"/>
        </w:rPr>
        <w:t xml:space="preserve">7. kiadás, Washington, DC: US </w:t>
      </w:r>
      <w:proofErr w:type="spellStart"/>
      <w:r w:rsidRPr="005C4A13">
        <w:rPr>
          <w:color w:val="222222"/>
        </w:rPr>
        <w:t>Government</w:t>
      </w:r>
      <w:proofErr w:type="spellEnd"/>
      <w:r w:rsidRPr="005C4A13">
        <w:rPr>
          <w:color w:val="222222"/>
        </w:rPr>
        <w:t xml:space="preserve"> Printing Office, 2010.</w:t>
      </w:r>
    </w:p>
    <w:p w:rsidR="00EC5F27" w:rsidRPr="005C4A13" w:rsidRDefault="00EC5F2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</w:p>
    <w:p w:rsidR="00EC5F27" w:rsidRDefault="007F1E03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 w:rsidRPr="005C4A13">
        <w:rPr>
          <w:color w:val="222222"/>
        </w:rPr>
        <w:t>Az USDA előadás fehérjetartalmú ételekről c. sorozatában a következőt állítják: A napi átlagosan egy tojás nem növeli a szívbetegség kockázatát, ezért a tojás része a heti étrendnek. Csak a tojássárgája ta</w:t>
      </w:r>
      <w:r w:rsidRPr="005C4A13">
        <w:rPr>
          <w:color w:val="222222"/>
        </w:rPr>
        <w:t>r</w:t>
      </w:r>
      <w:r w:rsidRPr="005C4A13">
        <w:rPr>
          <w:color w:val="222222"/>
        </w:rPr>
        <w:t xml:space="preserve">talmaz koleszterint és telített zsírt, így annyi tojásfehérjét fogyaszthatunk, amennyit akarunk. </w:t>
      </w:r>
    </w:p>
    <w:p w:rsidR="00EC5F27" w:rsidRDefault="00EC5F2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>
        <w:rPr>
          <w:color w:val="222222"/>
        </w:rPr>
        <w:t xml:space="preserve">Forrás: </w:t>
      </w:r>
      <w:r w:rsidR="007F1E03" w:rsidRPr="005C4A13">
        <w:rPr>
          <w:color w:val="222222"/>
        </w:rPr>
        <w:t xml:space="preserve">Center </w:t>
      </w:r>
      <w:proofErr w:type="spellStart"/>
      <w:r w:rsidR="007F1E03" w:rsidRPr="005C4A13">
        <w:rPr>
          <w:color w:val="222222"/>
        </w:rPr>
        <w:t>for</w:t>
      </w:r>
      <w:proofErr w:type="spellEnd"/>
      <w:r w:rsidR="007F1E03" w:rsidRPr="005C4A13">
        <w:rPr>
          <w:color w:val="222222"/>
        </w:rPr>
        <w:t xml:space="preserve"> </w:t>
      </w:r>
      <w:proofErr w:type="spellStart"/>
      <w:r w:rsidR="007F1E03" w:rsidRPr="005C4A13">
        <w:rPr>
          <w:color w:val="222222"/>
        </w:rPr>
        <w:t>Nutrition</w:t>
      </w:r>
      <w:proofErr w:type="spellEnd"/>
      <w:r w:rsidR="007F1E03" w:rsidRPr="005C4A13">
        <w:rPr>
          <w:color w:val="222222"/>
        </w:rPr>
        <w:t xml:space="preserve"> Policy és Promóciós (CNPP 2). </w:t>
      </w:r>
      <w:hyperlink r:id="rId10" w:history="1">
        <w:r w:rsidR="007F1E03" w:rsidRPr="005024C0">
          <w:rPr>
            <w:color w:val="222222"/>
          </w:rPr>
          <w:t>http:</w:t>
        </w:r>
        <w:r>
          <w:rPr>
            <w:color w:val="222222"/>
          </w:rPr>
          <w:t xml:space="preserve"> </w:t>
        </w:r>
        <w:r w:rsidR="007F1E03" w:rsidRPr="005024C0">
          <w:rPr>
            <w:color w:val="222222"/>
          </w:rPr>
          <w:t>//www.choosemyplate.gov/food-groups/downloads/TenTips/DGTipsheet6ProteinFoods.pdf</w:t>
        </w:r>
      </w:hyperlink>
    </w:p>
    <w:p w:rsidR="007F1E03" w:rsidRPr="005024C0" w:rsidRDefault="007F1E03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</w:p>
    <w:p w:rsidR="007F1E03" w:rsidRDefault="00EC5F2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>
        <w:rPr>
          <w:color w:val="222222"/>
        </w:rPr>
        <w:t>Csehországban</w:t>
      </w:r>
      <w:r w:rsidR="007F1E03" w:rsidRPr="005C4A13">
        <w:rPr>
          <w:color w:val="222222"/>
        </w:rPr>
        <w:t xml:space="preserve"> </w:t>
      </w:r>
      <w:r>
        <w:rPr>
          <w:color w:val="222222"/>
        </w:rPr>
        <w:t>a</w:t>
      </w:r>
      <w:r w:rsidR="007F1E03" w:rsidRPr="005C4A13">
        <w:rPr>
          <w:color w:val="222222"/>
        </w:rPr>
        <w:t xml:space="preserve"> jelenlegi táplálkozási ajánlások azt állítják, hogy az egészséges felnőttek 1-2 tojást f</w:t>
      </w:r>
      <w:r w:rsidR="007F1E03" w:rsidRPr="005C4A13">
        <w:rPr>
          <w:color w:val="222222"/>
        </w:rPr>
        <w:t>o</w:t>
      </w:r>
      <w:r w:rsidR="007F1E03" w:rsidRPr="005C4A13">
        <w:rPr>
          <w:color w:val="222222"/>
        </w:rPr>
        <w:t>gyaszthatnak naponta. Ebbe be kell számítani az elfogyasztott étel tojás</w:t>
      </w:r>
      <w:r>
        <w:rPr>
          <w:color w:val="222222"/>
        </w:rPr>
        <w:t>-</w:t>
      </w:r>
      <w:r w:rsidR="007F1E03" w:rsidRPr="005C4A13">
        <w:rPr>
          <w:color w:val="222222"/>
        </w:rPr>
        <w:t>tartalmát is</w:t>
      </w:r>
      <w:r>
        <w:rPr>
          <w:color w:val="222222"/>
        </w:rPr>
        <w:t>.</w:t>
      </w:r>
      <w:r w:rsidR="007F1E03" w:rsidRPr="005C4A13">
        <w:rPr>
          <w:color w:val="222222"/>
        </w:rPr>
        <w:t xml:space="preserve"> Ez jelentős elmozd</w:t>
      </w:r>
      <w:r w:rsidR="007F1E03" w:rsidRPr="005C4A13">
        <w:rPr>
          <w:color w:val="222222"/>
        </w:rPr>
        <w:t>u</w:t>
      </w:r>
      <w:r w:rsidR="007F1E03" w:rsidRPr="005C4A13">
        <w:rPr>
          <w:color w:val="222222"/>
        </w:rPr>
        <w:t xml:space="preserve">lás, mert a korábbi ajánlások </w:t>
      </w:r>
      <w:proofErr w:type="spellStart"/>
      <w:r w:rsidR="007F1E03" w:rsidRPr="005C4A13">
        <w:rPr>
          <w:color w:val="222222"/>
        </w:rPr>
        <w:t>max</w:t>
      </w:r>
      <w:proofErr w:type="spellEnd"/>
      <w:r w:rsidR="007F1E03" w:rsidRPr="005C4A13">
        <w:rPr>
          <w:color w:val="222222"/>
        </w:rPr>
        <w:t xml:space="preserve">. 3 tojást javasoltak egy héten. Az idősebb csecsemőknek (6-12 hónap), </w:t>
      </w:r>
      <w:proofErr w:type="spellStart"/>
      <w:r w:rsidR="007F1E03" w:rsidRPr="005C4A13">
        <w:rPr>
          <w:color w:val="222222"/>
        </w:rPr>
        <w:t>max</w:t>
      </w:r>
      <w:proofErr w:type="spellEnd"/>
      <w:r w:rsidR="007F1E03" w:rsidRPr="005C4A13">
        <w:rPr>
          <w:color w:val="222222"/>
        </w:rPr>
        <w:t xml:space="preserve">. 4 sárgáját ajánlanak hetente, fehérjét az allergénhatás miatt nem. </w:t>
      </w:r>
    </w:p>
    <w:p w:rsidR="007F1E03" w:rsidRDefault="00EC5F2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>
        <w:rPr>
          <w:color w:val="222222"/>
        </w:rPr>
        <w:t xml:space="preserve">Forrás: </w:t>
      </w:r>
      <w:r w:rsidR="002973EB" w:rsidRPr="002973EB">
        <w:rPr>
          <w:color w:val="222222"/>
        </w:rPr>
        <w:t> </w:t>
      </w:r>
      <w:hyperlink r:id="rId11" w:history="1">
        <w:r w:rsidR="002973EB" w:rsidRPr="002973EB">
          <w:rPr>
            <w:color w:val="222222"/>
          </w:rPr>
          <w:t>http://old.vscht.cz/homepage/fpbt-en/index</w:t>
        </w:r>
      </w:hyperlink>
      <w:r w:rsidR="002973EB" w:rsidRPr="002973EB">
        <w:rPr>
          <w:color w:val="222222"/>
        </w:rPr>
        <w:t xml:space="preserve">, </w:t>
      </w:r>
      <w:r w:rsidR="002973EB" w:rsidRPr="005C4A13">
        <w:rPr>
          <w:color w:val="222222"/>
        </w:rPr>
        <w:t>D</w:t>
      </w:r>
      <w:r w:rsidR="002973EB">
        <w:rPr>
          <w:color w:val="222222"/>
        </w:rPr>
        <w:t xml:space="preserve">r. </w:t>
      </w:r>
      <w:proofErr w:type="spellStart"/>
      <w:r w:rsidR="002973EB">
        <w:rPr>
          <w:color w:val="222222"/>
        </w:rPr>
        <w:t>Gabina</w:t>
      </w:r>
      <w:proofErr w:type="spellEnd"/>
      <w:r w:rsidR="002973EB" w:rsidRPr="005C4A13">
        <w:rPr>
          <w:color w:val="222222"/>
        </w:rPr>
        <w:t xml:space="preserve">. </w:t>
      </w:r>
      <w:proofErr w:type="spellStart"/>
      <w:r w:rsidR="002973EB" w:rsidRPr="005C4A13">
        <w:rPr>
          <w:color w:val="222222"/>
        </w:rPr>
        <w:t>Míková</w:t>
      </w:r>
      <w:proofErr w:type="spellEnd"/>
      <w:r w:rsidR="002973EB">
        <w:rPr>
          <w:color w:val="222222"/>
        </w:rPr>
        <w:t>,</w:t>
      </w:r>
      <w:r w:rsidR="002973EB" w:rsidRPr="005C4A13">
        <w:rPr>
          <w:color w:val="222222"/>
        </w:rPr>
        <w:t xml:space="preserve"> </w:t>
      </w:r>
      <w:r w:rsidR="002973EB" w:rsidRPr="002973EB">
        <w:rPr>
          <w:color w:val="222222"/>
        </w:rPr>
        <w:t xml:space="preserve">Institute of </w:t>
      </w:r>
      <w:proofErr w:type="spellStart"/>
      <w:r w:rsidR="002973EB" w:rsidRPr="002973EB">
        <w:rPr>
          <w:color w:val="222222"/>
        </w:rPr>
        <w:t>Food</w:t>
      </w:r>
      <w:proofErr w:type="spellEnd"/>
      <w:r w:rsidR="002973EB" w:rsidRPr="002973EB">
        <w:rPr>
          <w:color w:val="222222"/>
        </w:rPr>
        <w:t xml:space="preserve"> and </w:t>
      </w:r>
      <w:proofErr w:type="spellStart"/>
      <w:r w:rsidR="002973EB" w:rsidRPr="002973EB">
        <w:rPr>
          <w:color w:val="222222"/>
        </w:rPr>
        <w:t>Biochemical</w:t>
      </w:r>
      <w:proofErr w:type="spellEnd"/>
      <w:r w:rsidR="002973EB" w:rsidRPr="002973EB">
        <w:rPr>
          <w:color w:val="222222"/>
        </w:rPr>
        <w:t xml:space="preserve"> </w:t>
      </w:r>
      <w:proofErr w:type="spellStart"/>
      <w:r w:rsidR="002973EB" w:rsidRPr="002973EB">
        <w:rPr>
          <w:color w:val="222222"/>
        </w:rPr>
        <w:t>Technology</w:t>
      </w:r>
      <w:proofErr w:type="spellEnd"/>
      <w:r w:rsidR="002973EB" w:rsidRPr="002973EB">
        <w:rPr>
          <w:color w:val="222222"/>
        </w:rPr>
        <w:t xml:space="preserve">, </w:t>
      </w:r>
      <w:r w:rsidR="00AE4817">
        <w:rPr>
          <w:color w:val="222222"/>
        </w:rPr>
        <w:t>2014</w:t>
      </w:r>
      <w:r w:rsidR="007F1E03" w:rsidRPr="005C4A13">
        <w:rPr>
          <w:color w:val="222222"/>
        </w:rPr>
        <w:t xml:space="preserve"> </w:t>
      </w:r>
    </w:p>
    <w:p w:rsidR="007F1E03" w:rsidRPr="005024C0" w:rsidRDefault="007F1E03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</w:p>
    <w:p w:rsidR="00AE4817" w:rsidRPr="005C4A13" w:rsidRDefault="00AE481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 w:rsidRPr="005C4A13">
        <w:rPr>
          <w:color w:val="222222"/>
        </w:rPr>
        <w:t>A 2013. évi ausztrál táplálkozási útmutató</w:t>
      </w:r>
      <w:r>
        <w:rPr>
          <w:color w:val="222222"/>
        </w:rPr>
        <w:t xml:space="preserve"> szerint</w:t>
      </w:r>
      <w:r w:rsidRPr="005C4A13">
        <w:rPr>
          <w:color w:val="222222"/>
        </w:rPr>
        <w:t xml:space="preserve"> </w:t>
      </w:r>
      <w:r>
        <w:rPr>
          <w:color w:val="222222"/>
        </w:rPr>
        <w:t>a</w:t>
      </w:r>
      <w:r w:rsidRPr="005C4A13">
        <w:rPr>
          <w:color w:val="222222"/>
        </w:rPr>
        <w:t>z ajánlott mennyiség a gyermekek és a felnőttek sz</w:t>
      </w:r>
      <w:r w:rsidRPr="005C4A13">
        <w:rPr>
          <w:color w:val="222222"/>
        </w:rPr>
        <w:t>á</w:t>
      </w:r>
      <w:r w:rsidRPr="005C4A13">
        <w:rPr>
          <w:color w:val="222222"/>
        </w:rPr>
        <w:t>mára kortól és nemtől függően1-3 tojás naponta. A terhesség alatt 3-4 tojás a napi ajánlott mennyiség a többlet vas és cink szükséglet miatt. Például a menü a következőket tartalmazza: 2 nagy tojás, 80 g főtt csirke, 65 g főtt sovány hús vagy 100 g főtt hal. Nincsenek konkrét ajánlások a tojás bevitel gyakoriságára a táplálkozási útmutatóban, sőt azt mutatja, hogy az egészséges étrendben nincs olyan ok, hogy a tojás nem fogyasztható minden nap. Az iránymutatás azt is kifejti, hogy ma már bizonyíték van arra, hogy a minden napi tojásfogyasztás nem jár a koszorúér-betegség fokozott kockázatával.</w:t>
      </w:r>
    </w:p>
    <w:p w:rsidR="00AE4817" w:rsidRDefault="00EC5F2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>
        <w:rPr>
          <w:color w:val="222222"/>
        </w:rPr>
        <w:t xml:space="preserve">Forrás: </w:t>
      </w:r>
      <w:proofErr w:type="spellStart"/>
      <w:r>
        <w:rPr>
          <w:color w:val="222222"/>
        </w:rPr>
        <w:t>Egg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Nutrition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</w:t>
      </w:r>
      <w:r w:rsidR="00AE4817">
        <w:rPr>
          <w:color w:val="222222"/>
        </w:rPr>
        <w:t>ouncil</w:t>
      </w:r>
      <w:proofErr w:type="spellEnd"/>
      <w:r w:rsidR="00AE4817">
        <w:rPr>
          <w:color w:val="222222"/>
        </w:rPr>
        <w:t>, Aus</w:t>
      </w:r>
      <w:r>
        <w:rPr>
          <w:color w:val="222222"/>
        </w:rPr>
        <w:t>z</w:t>
      </w:r>
      <w:r w:rsidR="00AE4817">
        <w:rPr>
          <w:color w:val="222222"/>
        </w:rPr>
        <w:t xml:space="preserve">trália, 2014. június </w:t>
      </w:r>
    </w:p>
    <w:p w:rsidR="00AE4817" w:rsidRPr="005C4A13" w:rsidRDefault="00AE481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</w:p>
    <w:p w:rsidR="005F2B3C" w:rsidRPr="005C4A13" w:rsidRDefault="005F2B3C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>
        <w:rPr>
          <w:color w:val="222222"/>
        </w:rPr>
        <w:t>A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spanyol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Szív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Alapítvány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nem tartja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szükségesnek</w:t>
      </w:r>
      <w:r w:rsidRPr="005C4A13">
        <w:rPr>
          <w:color w:val="222222"/>
        </w:rPr>
        <w:t xml:space="preserve">, hogy </w:t>
      </w:r>
      <w:r w:rsidRPr="005E1BF0">
        <w:rPr>
          <w:color w:val="222222"/>
        </w:rPr>
        <w:t>korlátozza az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egészséges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emberek</w:t>
      </w:r>
      <w:r w:rsidRPr="005C4A13">
        <w:rPr>
          <w:color w:val="222222"/>
        </w:rPr>
        <w:t xml:space="preserve"> tojásf</w:t>
      </w:r>
      <w:r w:rsidRPr="005C4A13">
        <w:rPr>
          <w:color w:val="222222"/>
        </w:rPr>
        <w:t>o</w:t>
      </w:r>
      <w:r w:rsidRPr="005C4A13">
        <w:rPr>
          <w:color w:val="222222"/>
        </w:rPr>
        <w:t xml:space="preserve">gyasztását </w:t>
      </w:r>
      <w:r w:rsidRPr="005E1BF0">
        <w:rPr>
          <w:color w:val="222222"/>
        </w:rPr>
        <w:t>az</w:t>
      </w:r>
      <w:r w:rsidRPr="005C4A13">
        <w:rPr>
          <w:color w:val="222222"/>
        </w:rPr>
        <w:t xml:space="preserve"> étrendben</w:t>
      </w:r>
      <w:r w:rsidR="00EC5F27">
        <w:rPr>
          <w:color w:val="222222"/>
        </w:rPr>
        <w:t>.</w:t>
      </w:r>
      <w:r w:rsidRPr="005C4A13">
        <w:rPr>
          <w:color w:val="222222"/>
        </w:rPr>
        <w:t xml:space="preserve"> A jó </w:t>
      </w:r>
      <w:r w:rsidRPr="005E1BF0">
        <w:rPr>
          <w:color w:val="222222"/>
        </w:rPr>
        <w:t>szív-és érrendszeri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egészség</w:t>
      </w:r>
      <w:r w:rsidRPr="005C4A13">
        <w:rPr>
          <w:color w:val="222222"/>
        </w:rPr>
        <w:t xml:space="preserve"> el</w:t>
      </w:r>
      <w:r w:rsidRPr="005E1BF0">
        <w:rPr>
          <w:color w:val="222222"/>
        </w:rPr>
        <w:t>érhető</w:t>
      </w:r>
      <w:r w:rsidRPr="005C4A13">
        <w:rPr>
          <w:color w:val="222222"/>
        </w:rPr>
        <w:t xml:space="preserve"> az </w:t>
      </w:r>
      <w:r w:rsidRPr="005E1BF0">
        <w:rPr>
          <w:color w:val="222222"/>
        </w:rPr>
        <w:t>egészséges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életmóddal</w:t>
      </w:r>
      <w:r w:rsidRPr="005C4A13">
        <w:rPr>
          <w:color w:val="222222"/>
        </w:rPr>
        <w:t xml:space="preserve">: </w:t>
      </w:r>
      <w:r w:rsidRPr="005E1BF0">
        <w:rPr>
          <w:color w:val="222222"/>
        </w:rPr>
        <w:t>a kiegye</w:t>
      </w:r>
      <w:r w:rsidRPr="005E1BF0">
        <w:rPr>
          <w:color w:val="222222"/>
        </w:rPr>
        <w:t>n</w:t>
      </w:r>
      <w:r w:rsidRPr="005E1BF0">
        <w:rPr>
          <w:color w:val="222222"/>
        </w:rPr>
        <w:t>súlyozott étrend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és a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gyakorló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testmozgás",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erre a következtetésre jutott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a</w:t>
      </w:r>
      <w:r w:rsidRPr="005C4A13">
        <w:rPr>
          <w:color w:val="222222"/>
        </w:rPr>
        <w:t xml:space="preserve"> </w:t>
      </w:r>
      <w:r w:rsidRPr="005E1BF0">
        <w:rPr>
          <w:color w:val="222222"/>
        </w:rPr>
        <w:t>spanyol Szívalapítvány elnöke</w:t>
      </w:r>
      <w:r w:rsidR="004C0394" w:rsidRPr="005E1BF0">
        <w:rPr>
          <w:color w:val="222222"/>
        </w:rPr>
        <w:t>. Dr.</w:t>
      </w:r>
      <w:r w:rsidR="004C0394" w:rsidRPr="005C4A13">
        <w:rPr>
          <w:color w:val="222222"/>
        </w:rPr>
        <w:t xml:space="preserve"> </w:t>
      </w:r>
      <w:r w:rsidR="004C0394" w:rsidRPr="005E1BF0">
        <w:rPr>
          <w:color w:val="222222"/>
        </w:rPr>
        <w:t>Plaza</w:t>
      </w:r>
      <w:r w:rsidRPr="005C4A13">
        <w:rPr>
          <w:color w:val="222222"/>
        </w:rPr>
        <w:t xml:space="preserve">. </w:t>
      </w:r>
    </w:p>
    <w:p w:rsidR="005F2B3C" w:rsidRPr="005E1BF0" w:rsidRDefault="00EC5F2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 w:rsidRPr="005E1BF0">
        <w:rPr>
          <w:color w:val="222222"/>
        </w:rPr>
        <w:t>Forrás:</w:t>
      </w:r>
      <w:r w:rsidRPr="005024C0">
        <w:rPr>
          <w:color w:val="222222"/>
        </w:rPr>
        <w:t xml:space="preserve"> </w:t>
      </w:r>
      <w:hyperlink r:id="rId12" w:history="1">
        <w:r w:rsidR="005F2B3C" w:rsidRPr="005024C0">
          <w:rPr>
            <w:color w:val="222222"/>
          </w:rPr>
          <w:t>http://www.fundaciondelcorazon.com/prensa/notas-de-prensa/2627-no-es-necesario-restringir-consumo-de-huevos-en-dieta- de-personas-sanas.html</w:t>
        </w:r>
      </w:hyperlink>
    </w:p>
    <w:p w:rsidR="00AE4817" w:rsidRPr="005024C0" w:rsidRDefault="00AE4817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</w:p>
    <w:p w:rsidR="00877E92" w:rsidRDefault="00877E92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 w:rsidRPr="00877E92">
        <w:rPr>
          <w:color w:val="222222"/>
        </w:rPr>
        <w:t xml:space="preserve">Egy Dán tanulmány </w:t>
      </w:r>
      <w:r>
        <w:rPr>
          <w:color w:val="222222"/>
        </w:rPr>
        <w:t xml:space="preserve">összefoglalta a különböző országok (főként európai) ajánlásait, a legtöbb ország nem korlátozza a tojásfogyasztást. Mindenütt </w:t>
      </w:r>
      <w:r w:rsidR="00E11897">
        <w:rPr>
          <w:color w:val="222222"/>
        </w:rPr>
        <w:t xml:space="preserve">kitűnő </w:t>
      </w:r>
      <w:r>
        <w:rPr>
          <w:color w:val="222222"/>
        </w:rPr>
        <w:t xml:space="preserve">fehérjeforrásként emlegetik, jellemzően a húsokkal együtt említik. </w:t>
      </w:r>
      <w:r w:rsidR="004C0394">
        <w:rPr>
          <w:color w:val="222222"/>
        </w:rPr>
        <w:t xml:space="preserve">Leginkább </w:t>
      </w:r>
      <w:r w:rsidR="00E11897">
        <w:rPr>
          <w:color w:val="222222"/>
        </w:rPr>
        <w:t>a túlzott zsírfogyasztástól óvják a lakosságot. Belgium</w:t>
      </w:r>
      <w:r w:rsidR="004C0394">
        <w:rPr>
          <w:color w:val="222222"/>
        </w:rPr>
        <w:t>i ajánlás</w:t>
      </w:r>
      <w:r w:rsidR="00E11897">
        <w:rPr>
          <w:color w:val="222222"/>
        </w:rPr>
        <w:t xml:space="preserve"> pl. kifejezetten jav</w:t>
      </w:r>
      <w:r w:rsidR="00E11897">
        <w:rPr>
          <w:color w:val="222222"/>
        </w:rPr>
        <w:t>a</w:t>
      </w:r>
      <w:r w:rsidR="00E11897">
        <w:rPr>
          <w:color w:val="222222"/>
        </w:rPr>
        <w:t>solja nőknek a tojásfogyasztást annak magas vasta</w:t>
      </w:r>
      <w:r w:rsidR="004C0394">
        <w:rPr>
          <w:color w:val="222222"/>
        </w:rPr>
        <w:t>r</w:t>
      </w:r>
      <w:r w:rsidR="00E11897">
        <w:rPr>
          <w:color w:val="222222"/>
        </w:rPr>
        <w:t>talma miatt. Ausztrálok egy adagra két tojást ajánlanak (heti, napi ajánlásuk nekik sincs). Új-Zélandon napi 1-2 tojást jav</w:t>
      </w:r>
      <w:r w:rsidR="004C0394">
        <w:rPr>
          <w:color w:val="222222"/>
        </w:rPr>
        <w:t>a</w:t>
      </w:r>
      <w:r w:rsidR="00E11897">
        <w:rPr>
          <w:color w:val="222222"/>
        </w:rPr>
        <w:t xml:space="preserve">solnak. </w:t>
      </w:r>
    </w:p>
    <w:p w:rsidR="005024C0" w:rsidRDefault="004C0394" w:rsidP="005E1BF0">
      <w:pPr>
        <w:shd w:val="clear" w:color="auto" w:fill="F5F5F5"/>
        <w:spacing w:line="269" w:lineRule="auto"/>
        <w:jc w:val="both"/>
        <w:textAlignment w:val="top"/>
        <w:rPr>
          <w:color w:val="222222"/>
        </w:rPr>
      </w:pPr>
      <w:r>
        <w:rPr>
          <w:color w:val="222222"/>
        </w:rPr>
        <w:t xml:space="preserve">Forrás: </w:t>
      </w:r>
      <w:proofErr w:type="spellStart"/>
      <w:r w:rsidR="005024C0" w:rsidRPr="005024C0">
        <w:rPr>
          <w:color w:val="222222"/>
        </w:rPr>
        <w:t>Heddie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Mejborn</w:t>
      </w:r>
      <w:proofErr w:type="spellEnd"/>
      <w:r w:rsidR="005024C0" w:rsidRPr="005024C0">
        <w:rPr>
          <w:color w:val="222222"/>
        </w:rPr>
        <w:t xml:space="preserve">, </w:t>
      </w:r>
      <w:proofErr w:type="spellStart"/>
      <w:r w:rsidR="005024C0" w:rsidRPr="005024C0">
        <w:rPr>
          <w:color w:val="222222"/>
        </w:rPr>
        <w:t>Solfrid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Merethe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Jacobsen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og</w:t>
      </w:r>
      <w:proofErr w:type="spellEnd"/>
      <w:r w:rsidR="005024C0" w:rsidRPr="005024C0">
        <w:rPr>
          <w:color w:val="222222"/>
        </w:rPr>
        <w:t xml:space="preserve"> Ellen </w:t>
      </w:r>
      <w:proofErr w:type="spellStart"/>
      <w:r w:rsidR="005024C0" w:rsidRPr="005024C0">
        <w:rPr>
          <w:color w:val="222222"/>
        </w:rPr>
        <w:t>Trolle</w:t>
      </w:r>
      <w:proofErr w:type="spellEnd"/>
      <w:r w:rsidR="005024C0" w:rsidRPr="005024C0">
        <w:rPr>
          <w:color w:val="222222"/>
        </w:rPr>
        <w:t xml:space="preserve">, </w:t>
      </w:r>
      <w:proofErr w:type="spellStart"/>
      <w:r w:rsidR="005024C0" w:rsidRPr="005024C0">
        <w:rPr>
          <w:color w:val="222222"/>
        </w:rPr>
        <w:t>Egg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in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the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diet</w:t>
      </w:r>
      <w:proofErr w:type="spellEnd"/>
      <w:r w:rsidR="005024C0" w:rsidRPr="005024C0">
        <w:rPr>
          <w:color w:val="222222"/>
        </w:rPr>
        <w:t xml:space="preserve"> and </w:t>
      </w:r>
      <w:proofErr w:type="spellStart"/>
      <w:r w:rsidR="005024C0" w:rsidRPr="005024C0">
        <w:rPr>
          <w:color w:val="222222"/>
        </w:rPr>
        <w:t>impact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on</w:t>
      </w:r>
      <w:proofErr w:type="spellEnd"/>
      <w:r w:rsidR="005024C0" w:rsidRPr="005024C0">
        <w:rPr>
          <w:color w:val="222222"/>
        </w:rPr>
        <w:t xml:space="preserve"> </w:t>
      </w:r>
      <w:proofErr w:type="spellStart"/>
      <w:r w:rsidR="005024C0" w:rsidRPr="005024C0">
        <w:rPr>
          <w:color w:val="222222"/>
        </w:rPr>
        <w:t>health</w:t>
      </w:r>
      <w:proofErr w:type="spellEnd"/>
      <w:r w:rsidR="005024C0" w:rsidRPr="005024C0">
        <w:rPr>
          <w:color w:val="222222"/>
        </w:rPr>
        <w:t xml:space="preserve"> and </w:t>
      </w:r>
      <w:proofErr w:type="spellStart"/>
      <w:r w:rsidR="005024C0" w:rsidRPr="005024C0">
        <w:rPr>
          <w:color w:val="222222"/>
        </w:rPr>
        <w:t>disease</w:t>
      </w:r>
      <w:proofErr w:type="spellEnd"/>
      <w:r w:rsidR="005024C0" w:rsidRPr="005024C0">
        <w:rPr>
          <w:color w:val="222222"/>
        </w:rPr>
        <w:t xml:space="preserve"> DTU </w:t>
      </w:r>
      <w:proofErr w:type="spellStart"/>
      <w:r w:rsidR="005024C0" w:rsidRPr="005024C0">
        <w:rPr>
          <w:color w:val="222222"/>
        </w:rPr>
        <w:t>Fødevareinstituttet</w:t>
      </w:r>
      <w:proofErr w:type="spellEnd"/>
      <w:r>
        <w:rPr>
          <w:color w:val="222222"/>
        </w:rPr>
        <w:t xml:space="preserve">, </w:t>
      </w:r>
      <w:proofErr w:type="gramStart"/>
      <w:r w:rsidR="005024C0" w:rsidRPr="005024C0">
        <w:rPr>
          <w:color w:val="222222"/>
        </w:rPr>
        <w:t xml:space="preserve">2011 </w:t>
      </w:r>
      <w:r>
        <w:rPr>
          <w:color w:val="222222"/>
        </w:rPr>
        <w:t>Sz</w:t>
      </w:r>
      <w:r w:rsidRPr="005024C0">
        <w:rPr>
          <w:color w:val="222222"/>
        </w:rPr>
        <w:t>eptember</w:t>
      </w:r>
      <w:proofErr w:type="gramEnd"/>
      <w:r>
        <w:rPr>
          <w:color w:val="222222"/>
        </w:rPr>
        <w:t>.</w:t>
      </w:r>
      <w:r w:rsidR="005024C0">
        <w:rPr>
          <w:color w:val="222222"/>
        </w:rPr>
        <w:br w:type="page"/>
      </w:r>
    </w:p>
    <w:p w:rsidR="00EE7B5D" w:rsidRDefault="00D035F3" w:rsidP="00D035F3">
      <w:pPr>
        <w:pStyle w:val="Szvegtrzs2"/>
        <w:tabs>
          <w:tab w:val="num" w:pos="720"/>
        </w:tabs>
        <w:ind w:right="74"/>
        <w:jc w:val="center"/>
        <w:rPr>
          <w:rFonts w:ascii="Times New Roman" w:hAnsi="Times New Roman"/>
          <w:b/>
        </w:rPr>
      </w:pPr>
      <w:r w:rsidRPr="00D035F3">
        <w:rPr>
          <w:rFonts w:ascii="Times New Roman" w:hAnsi="Times New Roman"/>
          <w:b/>
        </w:rPr>
        <w:t>Érd</w:t>
      </w:r>
      <w:r>
        <w:rPr>
          <w:rFonts w:ascii="Times New Roman" w:hAnsi="Times New Roman"/>
          <w:b/>
        </w:rPr>
        <w:t>ekességek itthonról és a nagyvi</w:t>
      </w:r>
      <w:r w:rsidRPr="00D035F3">
        <w:rPr>
          <w:rFonts w:ascii="Times New Roman" w:hAnsi="Times New Roman"/>
          <w:b/>
        </w:rPr>
        <w:t>lágból</w:t>
      </w:r>
    </w:p>
    <w:p w:rsidR="00D035F3" w:rsidRPr="00D035F3" w:rsidRDefault="00D035F3" w:rsidP="00D035F3">
      <w:pPr>
        <w:pStyle w:val="Szvegtrzs2"/>
        <w:tabs>
          <w:tab w:val="num" w:pos="720"/>
        </w:tabs>
        <w:ind w:right="74"/>
        <w:jc w:val="center"/>
        <w:rPr>
          <w:rFonts w:ascii="Times New Roman" w:hAnsi="Times New Roman"/>
          <w:b/>
        </w:rPr>
      </w:pPr>
    </w:p>
    <w:p w:rsidR="00051244" w:rsidRPr="005B3256" w:rsidRDefault="00051244" w:rsidP="00051244">
      <w:pPr>
        <w:pStyle w:val="Szvegtrzs2"/>
        <w:tabs>
          <w:tab w:val="num" w:pos="720"/>
        </w:tabs>
        <w:spacing w:before="120"/>
        <w:ind w:right="74"/>
        <w:jc w:val="both"/>
        <w:rPr>
          <w:rFonts w:ascii="Times New Roman" w:hAnsi="Times New Roman"/>
          <w:sz w:val="24"/>
          <w:szCs w:val="24"/>
        </w:rPr>
      </w:pPr>
      <w:r w:rsidRPr="005B3256">
        <w:rPr>
          <w:rFonts w:ascii="Times New Roman" w:hAnsi="Times New Roman"/>
          <w:sz w:val="24"/>
          <w:szCs w:val="24"/>
        </w:rPr>
        <w:t xml:space="preserve">A tojás tartalmazza az összes esszenciális aminosavat, melyek közül a </w:t>
      </w:r>
      <w:proofErr w:type="spellStart"/>
      <w:r w:rsidRPr="005B3256">
        <w:rPr>
          <w:rFonts w:ascii="Times New Roman" w:hAnsi="Times New Roman"/>
          <w:sz w:val="24"/>
          <w:szCs w:val="24"/>
        </w:rPr>
        <w:t>tryptofán</w:t>
      </w:r>
      <w:proofErr w:type="spellEnd"/>
      <w:r w:rsidRPr="005B3256">
        <w:rPr>
          <w:rFonts w:ascii="Times New Roman" w:hAnsi="Times New Roman"/>
          <w:sz w:val="24"/>
          <w:szCs w:val="24"/>
        </w:rPr>
        <w:t xml:space="preserve"> és a </w:t>
      </w:r>
      <w:proofErr w:type="spellStart"/>
      <w:r w:rsidRPr="005B3256">
        <w:rPr>
          <w:rFonts w:ascii="Times New Roman" w:hAnsi="Times New Roman"/>
          <w:sz w:val="24"/>
          <w:szCs w:val="24"/>
        </w:rPr>
        <w:t>tyrozin</w:t>
      </w:r>
      <w:proofErr w:type="spellEnd"/>
      <w:r w:rsidRPr="005B3256">
        <w:rPr>
          <w:rFonts w:ascii="Times New Roman" w:hAnsi="Times New Roman"/>
          <w:sz w:val="24"/>
          <w:szCs w:val="24"/>
        </w:rPr>
        <w:t xml:space="preserve"> speciális agyi működésekhez, mint pl. a memória elengedhetetlen. De </w:t>
      </w:r>
      <w:proofErr w:type="gramStart"/>
      <w:r w:rsidRPr="005B3256">
        <w:rPr>
          <w:rFonts w:ascii="Times New Roman" w:hAnsi="Times New Roman"/>
          <w:sz w:val="24"/>
          <w:szCs w:val="24"/>
        </w:rPr>
        <w:t>hasonlóan  szerepet</w:t>
      </w:r>
      <w:proofErr w:type="gramEnd"/>
      <w:r w:rsidRPr="005B3256">
        <w:rPr>
          <w:rFonts w:ascii="Times New Roman" w:hAnsi="Times New Roman"/>
          <w:sz w:val="24"/>
          <w:szCs w:val="24"/>
        </w:rPr>
        <w:t xml:space="preserve"> játszik a hangulat k</w:t>
      </w:r>
      <w:r w:rsidRPr="005B3256">
        <w:rPr>
          <w:rFonts w:ascii="Times New Roman" w:hAnsi="Times New Roman"/>
          <w:sz w:val="24"/>
          <w:szCs w:val="24"/>
        </w:rPr>
        <w:t>i</w:t>
      </w:r>
      <w:r w:rsidRPr="005B3256">
        <w:rPr>
          <w:rFonts w:ascii="Times New Roman" w:hAnsi="Times New Roman"/>
          <w:sz w:val="24"/>
          <w:szCs w:val="24"/>
        </w:rPr>
        <w:t xml:space="preserve">alakításában, az alvásnál, a stressz kiküszöbölésénél, a koncentrálásnál, a kéz – szem koordinációban , éberség fenntartásában, a megismerési folyamatokban. </w:t>
      </w:r>
    </w:p>
    <w:p w:rsidR="00051244" w:rsidRPr="005B3256" w:rsidRDefault="00051244" w:rsidP="00051244">
      <w:pPr>
        <w:pStyle w:val="Szvegtrzs2"/>
        <w:tabs>
          <w:tab w:val="num" w:pos="720"/>
        </w:tabs>
        <w:spacing w:before="120"/>
        <w:ind w:right="7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3256">
        <w:rPr>
          <w:rFonts w:ascii="Times New Roman" w:hAnsi="Times New Roman"/>
          <w:sz w:val="24"/>
          <w:szCs w:val="24"/>
        </w:rPr>
        <w:t>Wiebe</w:t>
      </w:r>
      <w:proofErr w:type="spellEnd"/>
      <w:r w:rsidRPr="005B3256">
        <w:rPr>
          <w:rFonts w:ascii="Times New Roman" w:hAnsi="Times New Roman"/>
          <w:sz w:val="24"/>
          <w:szCs w:val="24"/>
        </w:rPr>
        <w:t xml:space="preserve"> van der </w:t>
      </w:r>
      <w:proofErr w:type="spellStart"/>
      <w:r w:rsidRPr="005B3256">
        <w:rPr>
          <w:rFonts w:ascii="Times New Roman" w:hAnsi="Times New Roman"/>
          <w:sz w:val="24"/>
          <w:szCs w:val="24"/>
        </w:rPr>
        <w:t>Sluis</w:t>
      </w:r>
      <w:proofErr w:type="spellEnd"/>
      <w:r w:rsidRPr="005B3256">
        <w:rPr>
          <w:rFonts w:ascii="Times New Roman" w:hAnsi="Times New Roman"/>
          <w:sz w:val="24"/>
          <w:szCs w:val="24"/>
        </w:rPr>
        <w:t>, 2010</w:t>
      </w:r>
    </w:p>
    <w:p w:rsidR="00051244" w:rsidRPr="005B3256" w:rsidRDefault="00051244" w:rsidP="00051244">
      <w:pPr>
        <w:pStyle w:val="Szvegtrzs2"/>
        <w:tabs>
          <w:tab w:val="num" w:pos="720"/>
        </w:tabs>
        <w:spacing w:before="120"/>
        <w:ind w:right="74"/>
        <w:jc w:val="center"/>
        <w:rPr>
          <w:rFonts w:ascii="Times New Roman" w:hAnsi="Times New Roman"/>
          <w:sz w:val="24"/>
          <w:szCs w:val="24"/>
        </w:rPr>
      </w:pPr>
      <w:r w:rsidRPr="005B3256">
        <w:rPr>
          <w:rFonts w:ascii="Times New Roman" w:hAnsi="Times New Roman"/>
          <w:sz w:val="24"/>
          <w:szCs w:val="24"/>
        </w:rPr>
        <w:sym w:font="Symbol" w:char="F0C0"/>
      </w:r>
    </w:p>
    <w:p w:rsidR="00051244" w:rsidRPr="005B3256" w:rsidRDefault="00051244" w:rsidP="00051244">
      <w:pPr>
        <w:pStyle w:val="Szvegtrzs2"/>
        <w:tabs>
          <w:tab w:val="num" w:pos="720"/>
        </w:tabs>
        <w:spacing w:before="120"/>
        <w:ind w:right="74"/>
        <w:jc w:val="both"/>
        <w:rPr>
          <w:rFonts w:ascii="Times New Roman" w:hAnsi="Times New Roman"/>
          <w:sz w:val="24"/>
          <w:szCs w:val="24"/>
        </w:rPr>
      </w:pPr>
      <w:r w:rsidRPr="005B3256">
        <w:rPr>
          <w:rFonts w:ascii="Times New Roman" w:hAnsi="Times New Roman"/>
          <w:sz w:val="24"/>
          <w:szCs w:val="24"/>
        </w:rPr>
        <w:t>A tojás olcsó és egészséges antioxidáns-forrás. Ennek a tulajdonságának a révén segít megelőzni a szív-érrendszeri betegségeket</w:t>
      </w:r>
      <w:r w:rsidR="00544B58" w:rsidRPr="005B3256">
        <w:rPr>
          <w:rFonts w:ascii="Times New Roman" w:hAnsi="Times New Roman"/>
          <w:sz w:val="24"/>
          <w:szCs w:val="24"/>
        </w:rPr>
        <w:t>,</w:t>
      </w:r>
      <w:r w:rsidRPr="005B3256">
        <w:rPr>
          <w:rFonts w:ascii="Times New Roman" w:hAnsi="Times New Roman"/>
          <w:sz w:val="24"/>
          <w:szCs w:val="24"/>
        </w:rPr>
        <w:t xml:space="preserve"> valamint a rákot. A nyers tojás kétszer annyi antioxidánst tartalmaz</w:t>
      </w:r>
      <w:r w:rsidR="00544B58" w:rsidRPr="005B3256">
        <w:rPr>
          <w:rFonts w:ascii="Times New Roman" w:hAnsi="Times New Roman"/>
          <w:sz w:val="24"/>
          <w:szCs w:val="24"/>
        </w:rPr>
        <w:t>,</w:t>
      </w:r>
      <w:r w:rsidRPr="005B3256">
        <w:rPr>
          <w:rFonts w:ascii="Times New Roman" w:hAnsi="Times New Roman"/>
          <w:sz w:val="24"/>
          <w:szCs w:val="24"/>
        </w:rPr>
        <w:t xml:space="preserve"> mint egy alma és feleannyit</w:t>
      </w:r>
      <w:r w:rsidR="00544B58" w:rsidRPr="005B3256">
        <w:rPr>
          <w:rFonts w:ascii="Times New Roman" w:hAnsi="Times New Roman"/>
          <w:sz w:val="24"/>
          <w:szCs w:val="24"/>
        </w:rPr>
        <w:t>,</w:t>
      </w:r>
      <w:r w:rsidRPr="005B3256">
        <w:rPr>
          <w:rFonts w:ascii="Times New Roman" w:hAnsi="Times New Roman"/>
          <w:sz w:val="24"/>
          <w:szCs w:val="24"/>
        </w:rPr>
        <w:t xml:space="preserve"> mint tojásnyi mennyiségű </w:t>
      </w:r>
      <w:proofErr w:type="spellStart"/>
      <w:r w:rsidRPr="005B3256">
        <w:rPr>
          <w:rFonts w:ascii="Times New Roman" w:hAnsi="Times New Roman"/>
          <w:sz w:val="24"/>
          <w:szCs w:val="24"/>
        </w:rPr>
        <w:t>vörösáfonya</w:t>
      </w:r>
      <w:proofErr w:type="spellEnd"/>
      <w:r w:rsidRPr="005B3256">
        <w:rPr>
          <w:rFonts w:ascii="Times New Roman" w:hAnsi="Times New Roman"/>
          <w:sz w:val="24"/>
          <w:szCs w:val="24"/>
        </w:rPr>
        <w:t>. A megfőzött, sült tojás pedig annyi antiox</w:t>
      </w:r>
      <w:r w:rsidRPr="005B3256">
        <w:rPr>
          <w:rFonts w:ascii="Times New Roman" w:hAnsi="Times New Roman"/>
          <w:sz w:val="24"/>
          <w:szCs w:val="24"/>
        </w:rPr>
        <w:t>i</w:t>
      </w:r>
      <w:r w:rsidRPr="005B3256">
        <w:rPr>
          <w:rFonts w:ascii="Times New Roman" w:hAnsi="Times New Roman"/>
          <w:sz w:val="24"/>
          <w:szCs w:val="24"/>
        </w:rPr>
        <w:t xml:space="preserve">dánst tartalmaz, mint egy alma. </w:t>
      </w:r>
    </w:p>
    <w:p w:rsidR="00051244" w:rsidRPr="005B3256" w:rsidRDefault="00051244" w:rsidP="00051244">
      <w:pPr>
        <w:pStyle w:val="Szvegtrzs2"/>
        <w:tabs>
          <w:tab w:val="num" w:pos="720"/>
        </w:tabs>
        <w:spacing w:before="120"/>
        <w:ind w:right="74"/>
        <w:jc w:val="both"/>
        <w:rPr>
          <w:rFonts w:ascii="Times New Roman" w:hAnsi="Times New Roman"/>
          <w:sz w:val="24"/>
          <w:szCs w:val="24"/>
        </w:rPr>
      </w:pPr>
      <w:r w:rsidRPr="005B3256">
        <w:rPr>
          <w:rFonts w:ascii="Times New Roman" w:hAnsi="Times New Roman"/>
          <w:sz w:val="24"/>
          <w:szCs w:val="24"/>
        </w:rPr>
        <w:t>Alberta Egyetem kutatócsoportja, 2011</w:t>
      </w:r>
    </w:p>
    <w:p w:rsidR="00051244" w:rsidRPr="005B3256" w:rsidRDefault="00051244" w:rsidP="00051244">
      <w:pPr>
        <w:pStyle w:val="Szvegtrzs2"/>
        <w:tabs>
          <w:tab w:val="num" w:pos="720"/>
        </w:tabs>
        <w:spacing w:before="120"/>
        <w:ind w:right="74"/>
        <w:jc w:val="center"/>
        <w:rPr>
          <w:rFonts w:ascii="Times New Roman" w:hAnsi="Times New Roman"/>
          <w:sz w:val="24"/>
          <w:szCs w:val="24"/>
        </w:rPr>
      </w:pPr>
      <w:r w:rsidRPr="005B3256">
        <w:rPr>
          <w:rFonts w:ascii="Times New Roman" w:hAnsi="Times New Roman"/>
          <w:sz w:val="24"/>
          <w:szCs w:val="24"/>
        </w:rPr>
        <w:sym w:font="Symbol" w:char="F0A9"/>
      </w:r>
    </w:p>
    <w:p w:rsidR="00051244" w:rsidRPr="005B3256" w:rsidRDefault="00051244" w:rsidP="00051244">
      <w:pPr>
        <w:pStyle w:val="Szvegtrzs2"/>
        <w:tabs>
          <w:tab w:val="num" w:pos="720"/>
        </w:tabs>
        <w:spacing w:before="120"/>
        <w:ind w:right="74"/>
        <w:jc w:val="both"/>
        <w:rPr>
          <w:rFonts w:ascii="Times New Roman" w:hAnsi="Times New Roman"/>
          <w:sz w:val="24"/>
          <w:szCs w:val="24"/>
        </w:rPr>
      </w:pPr>
      <w:r w:rsidRPr="005B3256">
        <w:rPr>
          <w:rFonts w:ascii="Times New Roman" w:hAnsi="Times New Roman"/>
          <w:sz w:val="24"/>
          <w:szCs w:val="24"/>
        </w:rPr>
        <w:t xml:space="preserve">A tojás fehérjéi enzimek segítségével a gyomorban és a vékonybélben átalakulnak, </w:t>
      </w:r>
      <w:proofErr w:type="spellStart"/>
      <w:r w:rsidRPr="005B3256">
        <w:rPr>
          <w:rFonts w:ascii="Times New Roman" w:hAnsi="Times New Roman"/>
          <w:sz w:val="24"/>
          <w:szCs w:val="24"/>
        </w:rPr>
        <w:t>peptidek</w:t>
      </w:r>
      <w:proofErr w:type="spellEnd"/>
      <w:r w:rsidRPr="005B3256">
        <w:rPr>
          <w:rFonts w:ascii="Times New Roman" w:hAnsi="Times New Roman"/>
          <w:sz w:val="24"/>
          <w:szCs w:val="24"/>
        </w:rPr>
        <w:t xml:space="preserve"> képződnek; ezek úgy </w:t>
      </w:r>
      <w:proofErr w:type="gramStart"/>
      <w:r w:rsidRPr="005B3256">
        <w:rPr>
          <w:rFonts w:ascii="Times New Roman" w:hAnsi="Times New Roman"/>
          <w:sz w:val="24"/>
          <w:szCs w:val="24"/>
        </w:rPr>
        <w:t>működnek</w:t>
      </w:r>
      <w:proofErr w:type="gramEnd"/>
      <w:r w:rsidRPr="005B3256">
        <w:rPr>
          <w:rFonts w:ascii="Times New Roman" w:hAnsi="Times New Roman"/>
          <w:sz w:val="24"/>
          <w:szCs w:val="24"/>
        </w:rPr>
        <w:t xml:space="preserve"> mint az orvosok által felírt </w:t>
      </w:r>
      <w:r w:rsidR="00544B58" w:rsidRPr="005B3256">
        <w:rPr>
          <w:rFonts w:ascii="Times New Roman" w:hAnsi="Times New Roman"/>
          <w:sz w:val="24"/>
          <w:szCs w:val="24"/>
        </w:rPr>
        <w:t>ú</w:t>
      </w:r>
      <w:r w:rsidRPr="005B3256">
        <w:rPr>
          <w:rFonts w:ascii="Times New Roman" w:hAnsi="Times New Roman"/>
          <w:sz w:val="24"/>
          <w:szCs w:val="24"/>
        </w:rPr>
        <w:t>n. ACE inhibitorok, melyeket a magas vérnyomás csökkentésére alkalmaznak.</w:t>
      </w:r>
    </w:p>
    <w:p w:rsidR="00051244" w:rsidRDefault="00051244" w:rsidP="00051244">
      <w:pPr>
        <w:pStyle w:val="Szvegtrzs2"/>
        <w:tabs>
          <w:tab w:val="num" w:pos="720"/>
        </w:tabs>
        <w:spacing w:before="120"/>
        <w:ind w:right="7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3256">
        <w:rPr>
          <w:rFonts w:ascii="Times New Roman" w:hAnsi="Times New Roman"/>
          <w:sz w:val="24"/>
          <w:szCs w:val="24"/>
        </w:rPr>
        <w:t>Jianping</w:t>
      </w:r>
      <w:proofErr w:type="spellEnd"/>
      <w:r w:rsidRPr="005B325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3256">
        <w:rPr>
          <w:rFonts w:ascii="Times New Roman" w:hAnsi="Times New Roman"/>
          <w:sz w:val="24"/>
          <w:szCs w:val="24"/>
        </w:rPr>
        <w:t>Wu</w:t>
      </w:r>
      <w:proofErr w:type="spellEnd"/>
      <w:r w:rsidRPr="005B3256">
        <w:rPr>
          <w:rFonts w:ascii="Times New Roman" w:hAnsi="Times New Roman"/>
          <w:sz w:val="24"/>
          <w:szCs w:val="24"/>
        </w:rPr>
        <w:t>, 2010, Alberta Egyetem</w:t>
      </w:r>
    </w:p>
    <w:p w:rsidR="00127104" w:rsidRPr="005B3256" w:rsidRDefault="00127104" w:rsidP="00051244">
      <w:pPr>
        <w:pStyle w:val="Szvegtrzs2"/>
        <w:tabs>
          <w:tab w:val="num" w:pos="720"/>
        </w:tabs>
        <w:spacing w:before="120"/>
        <w:ind w:right="74"/>
        <w:jc w:val="both"/>
        <w:rPr>
          <w:rFonts w:ascii="Times New Roman" w:hAnsi="Times New Roman"/>
          <w:sz w:val="24"/>
          <w:szCs w:val="24"/>
        </w:rPr>
      </w:pPr>
    </w:p>
    <w:p w:rsidR="00051244" w:rsidRPr="005B3256" w:rsidRDefault="001156FE" w:rsidP="001156FE">
      <w:pPr>
        <w:pStyle w:val="Szvegtrzs2"/>
        <w:tabs>
          <w:tab w:val="num" w:pos="720"/>
        </w:tabs>
        <w:spacing w:before="120"/>
        <w:ind w:right="7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͏</w:t>
      </w:r>
    </w:p>
    <w:p w:rsidR="00D035F3" w:rsidRPr="00DA67B2" w:rsidRDefault="00D035F3" w:rsidP="00D035F3">
      <w:pPr>
        <w:pStyle w:val="CM3"/>
        <w:spacing w:before="60" w:after="60"/>
        <w:rPr>
          <w:rFonts w:eastAsia="Times New Roman"/>
        </w:rPr>
      </w:pPr>
      <w:r w:rsidRPr="00DA67B2">
        <w:rPr>
          <w:rFonts w:eastAsia="Times New Roman"/>
        </w:rPr>
        <w:t xml:space="preserve">A kereskedelemben megjelenő étkezési tojásokat tömeg alapján kell osztályozni: </w:t>
      </w:r>
    </w:p>
    <w:p w:rsidR="00D035F3" w:rsidRPr="00DA67B2" w:rsidRDefault="00D035F3" w:rsidP="00D035F3">
      <w:pPr>
        <w:pStyle w:val="CM4"/>
        <w:spacing w:before="60" w:after="60"/>
        <w:rPr>
          <w:rFonts w:eastAsia="Times New Roman"/>
        </w:rPr>
      </w:pPr>
      <w:r w:rsidRPr="00DA67B2">
        <w:rPr>
          <w:rFonts w:eastAsia="Times New Roman"/>
        </w:rPr>
        <w:t xml:space="preserve">XL – nagyon nagy: legalább 73 g; </w:t>
      </w:r>
    </w:p>
    <w:p w:rsidR="00D035F3" w:rsidRPr="00DA67B2" w:rsidRDefault="00D035F3" w:rsidP="00D035F3">
      <w:pPr>
        <w:pStyle w:val="CM4"/>
        <w:spacing w:before="60" w:after="60"/>
        <w:rPr>
          <w:rFonts w:eastAsia="Times New Roman"/>
        </w:rPr>
      </w:pPr>
      <w:r w:rsidRPr="00DA67B2">
        <w:rPr>
          <w:rFonts w:eastAsia="Times New Roman"/>
        </w:rPr>
        <w:t xml:space="preserve">L – nagy: legalább 63 g, de </w:t>
      </w:r>
      <w:proofErr w:type="gramStart"/>
      <w:r w:rsidRPr="00DA67B2">
        <w:rPr>
          <w:rFonts w:eastAsia="Times New Roman"/>
        </w:rPr>
        <w:t>kevesebb</w:t>
      </w:r>
      <w:proofErr w:type="gramEnd"/>
      <w:r w:rsidRPr="00DA67B2">
        <w:rPr>
          <w:rFonts w:eastAsia="Times New Roman"/>
        </w:rPr>
        <w:t xml:space="preserve"> mint 73 g; </w:t>
      </w:r>
    </w:p>
    <w:p w:rsidR="00D035F3" w:rsidRPr="00DA67B2" w:rsidRDefault="00D035F3" w:rsidP="00D035F3">
      <w:pPr>
        <w:pStyle w:val="CM4"/>
        <w:spacing w:before="60" w:after="60"/>
        <w:rPr>
          <w:rFonts w:eastAsia="Times New Roman"/>
        </w:rPr>
      </w:pPr>
      <w:r w:rsidRPr="00DA67B2">
        <w:rPr>
          <w:rFonts w:eastAsia="Times New Roman"/>
        </w:rPr>
        <w:t xml:space="preserve">M – közepes: legalább 53 g, de </w:t>
      </w:r>
      <w:proofErr w:type="gramStart"/>
      <w:r w:rsidRPr="00DA67B2">
        <w:rPr>
          <w:rFonts w:eastAsia="Times New Roman"/>
        </w:rPr>
        <w:t>kevesebb</w:t>
      </w:r>
      <w:proofErr w:type="gramEnd"/>
      <w:r w:rsidRPr="00DA67B2">
        <w:rPr>
          <w:rFonts w:eastAsia="Times New Roman"/>
        </w:rPr>
        <w:t xml:space="preserve"> mint 63 g; </w:t>
      </w:r>
    </w:p>
    <w:p w:rsidR="00D035F3" w:rsidRDefault="00D035F3" w:rsidP="00D035F3">
      <w:pPr>
        <w:pStyle w:val="CM4"/>
        <w:spacing w:before="60" w:after="60"/>
        <w:rPr>
          <w:rFonts w:eastAsia="Times New Roman"/>
        </w:rPr>
      </w:pPr>
      <w:r w:rsidRPr="00DA67B2">
        <w:rPr>
          <w:rFonts w:eastAsia="Times New Roman"/>
        </w:rPr>
        <w:t xml:space="preserve">S – kicsi: legfeljebb 53 g. </w:t>
      </w:r>
    </w:p>
    <w:p w:rsidR="00D035F3" w:rsidRDefault="001156FE" w:rsidP="001156FE">
      <w:pPr>
        <w:jc w:val="center"/>
      </w:pPr>
      <w:r>
        <w:sym w:font="Symbol" w:char="F0A7"/>
      </w:r>
    </w:p>
    <w:p w:rsidR="00D035F3" w:rsidRPr="00D035F3" w:rsidRDefault="00D035F3" w:rsidP="00D035F3"/>
    <w:p w:rsidR="001156FE" w:rsidRPr="00181235" w:rsidRDefault="00D035F3" w:rsidP="001156FE">
      <w:pPr>
        <w:autoSpaceDE w:val="0"/>
        <w:autoSpaceDN w:val="0"/>
        <w:adjustRightInd w:val="0"/>
        <w:spacing w:line="360" w:lineRule="auto"/>
        <w:jc w:val="both"/>
      </w:pPr>
      <w:r w:rsidRPr="00181235">
        <w:t>Az uniós csatlakozással az Európai Uniós előírásoknak megfelelően a kereskedelemben csak jelölt tojást lehet forgalmazni.</w:t>
      </w:r>
      <w:r w:rsidRPr="008A7CC5">
        <w:t xml:space="preserve"> </w:t>
      </w:r>
      <w:r w:rsidR="001156FE">
        <w:t xml:space="preserve"> </w:t>
      </w:r>
      <w:r w:rsidR="001156FE" w:rsidRPr="00181235">
        <w:t>A tojás felületén található jelölés a következő információkat mutatja:</w:t>
      </w:r>
    </w:p>
    <w:p w:rsidR="001156FE" w:rsidRPr="00181235" w:rsidRDefault="001156FE" w:rsidP="001156FE">
      <w:pPr>
        <w:autoSpaceDE w:val="0"/>
        <w:autoSpaceDN w:val="0"/>
        <w:adjustRightInd w:val="0"/>
        <w:spacing w:line="360" w:lineRule="auto"/>
        <w:jc w:val="both"/>
      </w:pPr>
      <w:r w:rsidRPr="00181235">
        <w:t>Az első számjel a tartástechnológiára utal:</w:t>
      </w:r>
    </w:p>
    <w:p w:rsidR="001156FE" w:rsidRPr="00181235" w:rsidRDefault="001156FE" w:rsidP="001156FE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181235">
        <w:rPr>
          <w:rFonts w:ascii="Times New Roman" w:eastAsia="Times New Roman" w:hAnsi="Times New Roman"/>
          <w:sz w:val="24"/>
          <w:szCs w:val="24"/>
          <w:lang w:eastAsia="hu-HU"/>
        </w:rPr>
        <w:t xml:space="preserve">0 – </w:t>
      </w:r>
      <w:proofErr w:type="spellStart"/>
      <w:r w:rsidRPr="00181235">
        <w:rPr>
          <w:rFonts w:ascii="Times New Roman" w:eastAsia="Times New Roman" w:hAnsi="Times New Roman"/>
          <w:sz w:val="24"/>
          <w:szCs w:val="24"/>
          <w:lang w:eastAsia="hu-HU"/>
        </w:rPr>
        <w:t>biotartás</w:t>
      </w:r>
      <w:proofErr w:type="spellEnd"/>
    </w:p>
    <w:p w:rsidR="001156FE" w:rsidRPr="00181235" w:rsidRDefault="001156FE" w:rsidP="001156FE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181235">
        <w:rPr>
          <w:rFonts w:ascii="Times New Roman" w:eastAsia="Times New Roman" w:hAnsi="Times New Roman"/>
          <w:sz w:val="24"/>
          <w:szCs w:val="24"/>
          <w:lang w:eastAsia="hu-HU"/>
        </w:rPr>
        <w:t>1 – szabadtartás kifutós rendszerrel</w:t>
      </w:r>
    </w:p>
    <w:p w:rsidR="001156FE" w:rsidRPr="00181235" w:rsidRDefault="001156FE" w:rsidP="001156FE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181235">
        <w:rPr>
          <w:rFonts w:ascii="Times New Roman" w:eastAsia="Times New Roman" w:hAnsi="Times New Roman"/>
          <w:sz w:val="24"/>
          <w:szCs w:val="24"/>
          <w:lang w:eastAsia="hu-HU"/>
        </w:rPr>
        <w:t>2 – mélyalmos és egyéb istállós tartási mód kifutó nélkül</w:t>
      </w:r>
    </w:p>
    <w:p w:rsidR="001156FE" w:rsidRPr="00181235" w:rsidRDefault="001156FE" w:rsidP="001156FE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181235">
        <w:rPr>
          <w:rFonts w:ascii="Times New Roman" w:eastAsia="Times New Roman" w:hAnsi="Times New Roman"/>
          <w:sz w:val="24"/>
          <w:szCs w:val="24"/>
          <w:lang w:eastAsia="hu-HU"/>
        </w:rPr>
        <w:t>3 – ketreces tartás</w:t>
      </w:r>
    </w:p>
    <w:p w:rsidR="001156FE" w:rsidRPr="00181235" w:rsidRDefault="001156FE" w:rsidP="001156FE">
      <w:pPr>
        <w:autoSpaceDE w:val="0"/>
        <w:autoSpaceDN w:val="0"/>
        <w:adjustRightInd w:val="0"/>
        <w:spacing w:line="360" w:lineRule="auto"/>
        <w:jc w:val="both"/>
      </w:pPr>
      <w:r w:rsidRPr="00181235">
        <w:t>A betűjelzés a származási országot jelöli (</w:t>
      </w:r>
      <w:proofErr w:type="spellStart"/>
      <w:r w:rsidRPr="00181235">
        <w:t>HU-Magyarország</w:t>
      </w:r>
      <w:proofErr w:type="spellEnd"/>
      <w:r w:rsidRPr="00181235">
        <w:t>). Ezután a termelő azonosítására szolgáló számsor következik, ahol a megye, a telephely is beazonosítható.</w:t>
      </w:r>
    </w:p>
    <w:p w:rsidR="00D035F3" w:rsidRPr="00181235" w:rsidRDefault="001156FE" w:rsidP="001156FE">
      <w:pPr>
        <w:autoSpaceDE w:val="0"/>
        <w:autoSpaceDN w:val="0"/>
        <w:adjustRightInd w:val="0"/>
        <w:spacing w:line="360" w:lineRule="auto"/>
        <w:jc w:val="center"/>
      </w:pPr>
      <w:r>
        <w:t>ͼ</w:t>
      </w:r>
    </w:p>
    <w:p w:rsidR="00D035F3" w:rsidRPr="00181235" w:rsidRDefault="00D035F3" w:rsidP="00D035F3">
      <w:pPr>
        <w:autoSpaceDE w:val="0"/>
        <w:autoSpaceDN w:val="0"/>
        <w:adjustRightInd w:val="0"/>
        <w:spacing w:line="360" w:lineRule="auto"/>
        <w:jc w:val="both"/>
      </w:pPr>
      <w:r w:rsidRPr="007B3E18">
        <w:t>A boltokban a darabár (Ft/db) mellett célszerű az un. kilós árat (FT/</w:t>
      </w:r>
      <w:proofErr w:type="gramStart"/>
      <w:r w:rsidRPr="007B3E18">
        <w:t>kg )</w:t>
      </w:r>
      <w:proofErr w:type="gramEnd"/>
      <w:r w:rsidRPr="007B3E18">
        <w:t xml:space="preserve"> </w:t>
      </w:r>
      <w:r>
        <w:t xml:space="preserve">is figyelni </w:t>
      </w:r>
      <w:r w:rsidRPr="007B3E18">
        <w:t xml:space="preserve">a tojás esetében. </w:t>
      </w:r>
      <w:r>
        <w:t>Ezzel a jelöléssel összehasonlí</w:t>
      </w:r>
      <w:r w:rsidRPr="007B3E18">
        <w:t>tható, hogy melyik méretű tojást érdemes inkább megvenni!</w:t>
      </w:r>
    </w:p>
    <w:p w:rsidR="00D035F3" w:rsidRDefault="001156FE" w:rsidP="001156FE">
      <w:pPr>
        <w:autoSpaceDE w:val="0"/>
        <w:autoSpaceDN w:val="0"/>
        <w:adjustRightInd w:val="0"/>
        <w:spacing w:line="360" w:lineRule="auto"/>
        <w:jc w:val="center"/>
      </w:pPr>
      <w:r>
        <w:t>☺</w:t>
      </w:r>
    </w:p>
    <w:p w:rsidR="003C103A" w:rsidRDefault="003C103A" w:rsidP="001156FE">
      <w:pPr>
        <w:autoSpaceDE w:val="0"/>
        <w:autoSpaceDN w:val="0"/>
        <w:adjustRightInd w:val="0"/>
        <w:spacing w:line="360" w:lineRule="auto"/>
        <w:jc w:val="center"/>
      </w:pPr>
    </w:p>
    <w:p w:rsidR="003C103A" w:rsidRPr="00181235" w:rsidRDefault="003C103A" w:rsidP="001156FE">
      <w:pPr>
        <w:autoSpaceDE w:val="0"/>
        <w:autoSpaceDN w:val="0"/>
        <w:adjustRightInd w:val="0"/>
        <w:spacing w:line="360" w:lineRule="auto"/>
        <w:jc w:val="center"/>
      </w:pPr>
    </w:p>
    <w:p w:rsidR="00D035F3" w:rsidRPr="00181235" w:rsidRDefault="00D035F3" w:rsidP="00D035F3">
      <w:pPr>
        <w:autoSpaceDE w:val="0"/>
        <w:autoSpaceDN w:val="0"/>
        <w:adjustRightInd w:val="0"/>
        <w:spacing w:line="360" w:lineRule="auto"/>
        <w:jc w:val="both"/>
      </w:pPr>
      <w:r w:rsidRPr="00181235">
        <w:t>Frissesség-teszt</w:t>
      </w:r>
    </w:p>
    <w:p w:rsidR="00D035F3" w:rsidRDefault="00D035F3" w:rsidP="00D035F3">
      <w:pPr>
        <w:autoSpaceDE w:val="0"/>
        <w:autoSpaceDN w:val="0"/>
        <w:adjustRightInd w:val="0"/>
        <w:spacing w:line="360" w:lineRule="auto"/>
        <w:jc w:val="both"/>
      </w:pPr>
      <w:r w:rsidRPr="00181235">
        <w:t>Tudta, hogy a tojás feltörése nélkül is megállapítható a frissessége? Csupán annyit kell tennünk, hogy a kiszemelt tojást beletesszük egy pohár vízbe és figyeljük. Ha a tojás lesüllyed a pohár aljára, akkor friss. Amennyiben úszik a vízen, 1-2 hetes lehet. Ha pedig kissé kiáll a vízből, 3 hetesnél is régebbi.</w:t>
      </w:r>
    </w:p>
    <w:p w:rsidR="00D035F3" w:rsidRPr="00181235" w:rsidRDefault="001156FE" w:rsidP="001156FE">
      <w:pPr>
        <w:autoSpaceDE w:val="0"/>
        <w:autoSpaceDN w:val="0"/>
        <w:adjustRightInd w:val="0"/>
        <w:spacing w:line="360" w:lineRule="auto"/>
        <w:jc w:val="center"/>
      </w:pPr>
      <w:r>
        <w:t>☻</w:t>
      </w:r>
    </w:p>
    <w:p w:rsidR="00D035F3" w:rsidRPr="00181235" w:rsidRDefault="00D035F3" w:rsidP="00D035F3">
      <w:pPr>
        <w:autoSpaceDE w:val="0"/>
        <w:autoSpaceDN w:val="0"/>
        <w:adjustRightInd w:val="0"/>
        <w:spacing w:line="360" w:lineRule="auto"/>
        <w:jc w:val="both"/>
      </w:pPr>
      <w:r w:rsidRPr="00181235">
        <w:t>Mosni vagy nem mosni?</w:t>
      </w:r>
    </w:p>
    <w:p w:rsidR="00D035F3" w:rsidRDefault="00D035F3" w:rsidP="00D035F3">
      <w:pPr>
        <w:autoSpaceDE w:val="0"/>
        <w:autoSpaceDN w:val="0"/>
        <w:adjustRightInd w:val="0"/>
        <w:spacing w:line="360" w:lineRule="auto"/>
        <w:jc w:val="both"/>
      </w:pPr>
      <w:r w:rsidRPr="00181235">
        <w:rPr>
          <w:color w:val="4C454B"/>
          <w:shd w:val="clear" w:color="auto" w:fill="FFFFFF"/>
        </w:rPr>
        <w:t> </w:t>
      </w:r>
      <w:r w:rsidRPr="00181235">
        <w:t>Annak ellenére, hogy a tojáshéjon baktériumok tanyáz</w:t>
      </w:r>
      <w:r>
        <w:t>hat</w:t>
      </w:r>
      <w:r w:rsidRPr="00181235">
        <w:t>nak, nem szabad előre megmosni a tojást, mivel ez által megsérül a héjon található védőréteg, amely megakadályozza, hogy a baktériumok a belsejébe jussanak. A tojások megmosása csakis használat előtt javasolt.</w:t>
      </w:r>
    </w:p>
    <w:p w:rsidR="00F87055" w:rsidRDefault="001156FE" w:rsidP="001156FE">
      <w:pPr>
        <w:pStyle w:val="Szvegtrzs2"/>
        <w:tabs>
          <w:tab w:val="num" w:pos="720"/>
        </w:tabs>
        <w:spacing w:before="120"/>
        <w:ind w:right="74"/>
        <w:jc w:val="center"/>
      </w:pPr>
      <w:r>
        <w:t>☼</w:t>
      </w:r>
    </w:p>
    <w:p w:rsidR="00127104" w:rsidRDefault="00127104" w:rsidP="001156FE">
      <w:pPr>
        <w:pStyle w:val="Szvegtrzs2"/>
        <w:tabs>
          <w:tab w:val="num" w:pos="720"/>
        </w:tabs>
        <w:spacing w:before="120"/>
        <w:ind w:right="74"/>
        <w:jc w:val="center"/>
      </w:pPr>
    </w:p>
    <w:p w:rsidR="00127104" w:rsidRPr="00127104" w:rsidRDefault="00127104" w:rsidP="00127104">
      <w:pPr>
        <w:autoSpaceDE w:val="0"/>
        <w:autoSpaceDN w:val="0"/>
        <w:adjustRightInd w:val="0"/>
        <w:spacing w:line="360" w:lineRule="auto"/>
        <w:jc w:val="both"/>
      </w:pPr>
      <w:r w:rsidRPr="00127104">
        <w:t>A tojás ma egészségesebb és biztonságosabb</w:t>
      </w:r>
    </w:p>
    <w:p w:rsidR="00127104" w:rsidRDefault="00127104" w:rsidP="00127104">
      <w:pPr>
        <w:spacing w:line="360" w:lineRule="auto"/>
        <w:jc w:val="both"/>
      </w:pPr>
      <w:r>
        <w:t>Az Egyesült Királyság Élelmiszerkutató Intézete egy tanulmányt adott ki, mely szerint a tojás ma egés</w:t>
      </w:r>
      <w:r>
        <w:t>z</w:t>
      </w:r>
      <w:r>
        <w:t>ségesebb és biztonságosabb; több tápanyagot tartalmaz, mint 30 évvel ezelőtt. S hogy ennek mi az oka? A madarak jobb takarmányozása.</w:t>
      </w:r>
    </w:p>
    <w:p w:rsidR="00127104" w:rsidRDefault="00127104" w:rsidP="00127104">
      <w:pPr>
        <w:spacing w:line="360" w:lineRule="auto"/>
        <w:jc w:val="both"/>
      </w:pPr>
      <w:r>
        <w:t>Az intézet kutatói úgy vélik, hogy a tojás egészségesebb manapság, mert az újabb takarmányok segítik a tyúkot abban, hogy több D-vitamint illetve más tápanyagot vegyen fel a takarmányból. A 80-as évek óta a tyúkok búzából, kukoricából, növényi olajokból és nagy fehérjetartalmú komponensekből álló tápot ka</w:t>
      </w:r>
      <w:r>
        <w:t>p</w:t>
      </w:r>
      <w:r>
        <w:t xml:space="preserve">nak. A tudósok azt találták, hogy egy közepes méretű tojás közel </w:t>
      </w:r>
      <w:r w:rsidRPr="000F7709">
        <w:rPr>
          <w:b/>
        </w:rPr>
        <w:t>25%-kal kevesebb telített zsírt</w:t>
      </w:r>
      <w:r>
        <w:t xml:space="preserve"> – melyhez köthetők szívbetegségek kialakulása – tartalmaz, mint a 80-as években tartalmazott.</w:t>
      </w:r>
    </w:p>
    <w:p w:rsidR="00127104" w:rsidRDefault="00127104" w:rsidP="00127104">
      <w:pPr>
        <w:spacing w:line="360" w:lineRule="auto"/>
        <w:jc w:val="both"/>
      </w:pPr>
      <w:r>
        <w:t xml:space="preserve">A jobb technológia is segíti abban a tudósokat, hogy pontosabban tudják mérni a tojások </w:t>
      </w:r>
      <w:proofErr w:type="spellStart"/>
      <w:r>
        <w:t>beltartalmi</w:t>
      </w:r>
      <w:proofErr w:type="spellEnd"/>
      <w:r>
        <w:t xml:space="preserve"> ért</w:t>
      </w:r>
      <w:r>
        <w:t>é</w:t>
      </w:r>
      <w:r>
        <w:t xml:space="preserve">keit.  A tojások amellett, hogy </w:t>
      </w:r>
      <w:r w:rsidRPr="000F7709">
        <w:rPr>
          <w:b/>
        </w:rPr>
        <w:t>k</w:t>
      </w:r>
      <w:r>
        <w:rPr>
          <w:b/>
        </w:rPr>
        <w:t xml:space="preserve">evesebb zsírt, koleszterint és </w:t>
      </w:r>
      <w:r w:rsidRPr="000F7709">
        <w:rPr>
          <w:b/>
        </w:rPr>
        <w:t>kalóriát</w:t>
      </w:r>
      <w:r>
        <w:t xml:space="preserve"> tartalmaznak, </w:t>
      </w:r>
      <w:r w:rsidRPr="000F7709">
        <w:rPr>
          <w:b/>
        </w:rPr>
        <w:t>D-vitaminban gazdagabbak</w:t>
      </w:r>
      <w:r>
        <w:rPr>
          <w:b/>
        </w:rPr>
        <w:t>;</w:t>
      </w:r>
      <w:r>
        <w:t xml:space="preserve"> majdnem kétszer annyi mennyiséget tartalmaznak, mint a 80-as években.  A tanulmány azt is kimutatta, hogy a tojás 177 </w:t>
      </w:r>
      <w:proofErr w:type="spellStart"/>
      <w:r>
        <w:t>mikrogramm</w:t>
      </w:r>
      <w:proofErr w:type="spellEnd"/>
      <w:r>
        <w:t xml:space="preserve"> koleszterint tartalmaz, ez több mint 10%-kal kevesebb, mint a korábban mért érték (202 </w:t>
      </w:r>
      <w:proofErr w:type="spellStart"/>
      <w:r>
        <w:t>mikrogramm</w:t>
      </w:r>
      <w:proofErr w:type="spellEnd"/>
      <w:r>
        <w:t xml:space="preserve">). A tojás kevesebb kalóriát is tartalmaz, mint a tudósok azt eredetileg gondolták, 66 </w:t>
      </w:r>
      <w:proofErr w:type="spellStart"/>
      <w:r>
        <w:t>cal</w:t>
      </w:r>
      <w:proofErr w:type="spellEnd"/>
      <w:r>
        <w:t xml:space="preserve"> van egy közepes méretű tojásban 78 helyett. </w:t>
      </w:r>
    </w:p>
    <w:p w:rsidR="00127104" w:rsidRDefault="00127104" w:rsidP="00127104">
      <w:pPr>
        <w:spacing w:line="360" w:lineRule="auto"/>
        <w:jc w:val="both"/>
      </w:pPr>
      <w:r>
        <w:t xml:space="preserve">Forrás: </w:t>
      </w:r>
      <w:proofErr w:type="spellStart"/>
      <w:r>
        <w:t>Decca</w:t>
      </w:r>
      <w:proofErr w:type="spellEnd"/>
      <w:r>
        <w:t xml:space="preserve">, </w:t>
      </w:r>
      <w:proofErr w:type="spellStart"/>
      <w:r>
        <w:t>Herald</w:t>
      </w:r>
      <w:proofErr w:type="spellEnd"/>
      <w:r>
        <w:t xml:space="preserve">, IFR, 2012, július 20. </w:t>
      </w:r>
    </w:p>
    <w:p w:rsidR="00944B71" w:rsidRDefault="00944B71" w:rsidP="00127104">
      <w:pPr>
        <w:spacing w:line="360" w:lineRule="auto"/>
        <w:jc w:val="both"/>
      </w:pPr>
    </w:p>
    <w:p w:rsidR="00944B71" w:rsidRDefault="00944B71" w:rsidP="001B4F7F">
      <w:pPr>
        <w:tabs>
          <w:tab w:val="left" w:pos="-1440"/>
          <w:tab w:val="left" w:pos="709"/>
        </w:tabs>
        <w:suppressAutoHyphens/>
        <w:spacing w:line="276" w:lineRule="auto"/>
        <w:jc w:val="both"/>
      </w:pPr>
      <w:r w:rsidRPr="001B4F7F">
        <w:t xml:space="preserve">A FAO adatai szerint </w:t>
      </w:r>
      <w:r>
        <w:t xml:space="preserve">a világon 870 millió ember szenved krónikus éhségben. Köztük gyermekek is: becslések alapján 171 millió 5 év alatti </w:t>
      </w:r>
      <w:r w:rsidR="001B4F7F">
        <w:t xml:space="preserve">kiskorú </w:t>
      </w:r>
      <w:r>
        <w:t>krónikusan alultáplált. A Nemzetközi Tojásszövetség évek óta azon dolgozik, hogy ez</w:t>
      </w:r>
      <w:r w:rsidR="001B4F7F">
        <w:t>eke</w:t>
      </w:r>
      <w:r>
        <w:t xml:space="preserve">t </w:t>
      </w:r>
      <w:r w:rsidR="001B4F7F">
        <w:t>a számokat az ipar erejével a tojás révén lecsökkentse</w:t>
      </w:r>
      <w:r>
        <w:t>.</w:t>
      </w:r>
    </w:p>
    <w:p w:rsidR="005C327E" w:rsidRDefault="005C327E">
      <w:r>
        <w:br w:type="page"/>
      </w:r>
    </w:p>
    <w:p w:rsidR="004C0394" w:rsidRDefault="004C0394" w:rsidP="004C0394">
      <w:pPr>
        <w:jc w:val="center"/>
        <w:rPr>
          <w:b/>
        </w:rPr>
      </w:pPr>
    </w:p>
    <w:p w:rsidR="004C0394" w:rsidRPr="005B3256" w:rsidRDefault="004C0394" w:rsidP="004C0394">
      <w:pPr>
        <w:jc w:val="center"/>
        <w:rPr>
          <w:b/>
        </w:rPr>
      </w:pPr>
      <w:r w:rsidRPr="005B3256">
        <w:rPr>
          <w:b/>
        </w:rPr>
        <w:t>Újabb 12 tény a tojásról, mely valószínűleg meglepi Önt:</w:t>
      </w:r>
    </w:p>
    <w:p w:rsidR="004C0394" w:rsidRPr="005B3256" w:rsidRDefault="004C0394" w:rsidP="004C0394">
      <w:pPr>
        <w:spacing w:line="480" w:lineRule="auto"/>
        <w:jc w:val="both"/>
      </w:pP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>A tojás tartalmazza a legjobb minőségű fehérjét, amihez vásárlásaink során hozzájuthatunk.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>Ha meg akarod tudni, hogy a tojás nyers vagy főtt: egyszerűen forgasd meg. Ha a tojás könnyen forog, kemény; ha pedig imbolyog, akkor nyers.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 xml:space="preserve">A tojássárgája egyike azon kevés élelmiszereknek, melyek természetes </w:t>
      </w:r>
      <w:proofErr w:type="gramStart"/>
      <w:r w:rsidRPr="005B3256">
        <w:rPr>
          <w:rFonts w:ascii="Times New Roman" w:hAnsi="Times New Roman"/>
        </w:rPr>
        <w:t>D-vitamin forrásnak</w:t>
      </w:r>
      <w:proofErr w:type="gramEnd"/>
      <w:r w:rsidRPr="005B3256">
        <w:rPr>
          <w:rFonts w:ascii="Times New Roman" w:hAnsi="Times New Roman"/>
        </w:rPr>
        <w:t xml:space="preserve"> számítanak.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 xml:space="preserve">Ha a tojás véletlenül a padlóra esik, sót kell bőven szórni </w:t>
      </w:r>
      <w:proofErr w:type="gramStart"/>
      <w:r w:rsidRPr="005B3256">
        <w:rPr>
          <w:rFonts w:ascii="Times New Roman" w:hAnsi="Times New Roman"/>
        </w:rPr>
        <w:t>rá ,</w:t>
      </w:r>
      <w:proofErr w:type="gramEnd"/>
      <w:r w:rsidRPr="005B3256">
        <w:rPr>
          <w:rFonts w:ascii="Times New Roman" w:hAnsi="Times New Roman"/>
        </w:rPr>
        <w:t xml:space="preserve"> így nagyon könnyen feltisztítható. 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 xml:space="preserve">A tojás sárgájának színe (mélysége, árnyalata) a tyúk takarmányának összetételétől függ. 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>A tojás jobban öregszik egy nap alatt szobahőmérsékleten, mint egy hét alatt hűtőszekrényben.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>Egy nagy tojás (L méret) csak 70 kalóriát és 5 g zsírt tartalmaz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>A tojás fehérjéi azoknak az esszenciális aminosavaknak a tökéletes keveréke, melyek szükségesek az e</w:t>
      </w:r>
      <w:r w:rsidRPr="005B3256">
        <w:rPr>
          <w:rFonts w:ascii="Times New Roman" w:hAnsi="Times New Roman"/>
        </w:rPr>
        <w:t>m</w:t>
      </w:r>
      <w:r w:rsidRPr="005B3256">
        <w:rPr>
          <w:rFonts w:ascii="Times New Roman" w:hAnsi="Times New Roman"/>
        </w:rPr>
        <w:t xml:space="preserve">beri szövetek felépítéséhez. Az anyatej után a második legjobb összetételű fehérjeforrás </w:t>
      </w:r>
      <w:proofErr w:type="gramStart"/>
      <w:r w:rsidRPr="005B3256">
        <w:rPr>
          <w:rFonts w:ascii="Times New Roman" w:hAnsi="Times New Roman"/>
        </w:rPr>
        <w:t>a</w:t>
      </w:r>
      <w:proofErr w:type="gramEnd"/>
      <w:r w:rsidRPr="005B3256">
        <w:rPr>
          <w:rFonts w:ascii="Times New Roman" w:hAnsi="Times New Roman"/>
        </w:rPr>
        <w:t xml:space="preserve"> az emberi táplá</w:t>
      </w:r>
      <w:r w:rsidRPr="005B3256">
        <w:rPr>
          <w:rFonts w:ascii="Times New Roman" w:hAnsi="Times New Roman"/>
        </w:rPr>
        <w:t>l</w:t>
      </w:r>
      <w:r w:rsidRPr="005B3256">
        <w:rPr>
          <w:rFonts w:ascii="Times New Roman" w:hAnsi="Times New Roman"/>
        </w:rPr>
        <w:t xml:space="preserve">kozásban. 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>Egy átlagos tyúk évente 300 -325 db tojást tojik.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 xml:space="preserve">Egy tojás kialakulásához, megtermeléséhez 24-26 órára van szükség. 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>Ahogy a tyúk öregszik egyre több nagyobb méretű tojást termel.</w:t>
      </w:r>
    </w:p>
    <w:p w:rsidR="004C0394" w:rsidRPr="005B3256" w:rsidRDefault="004C0394" w:rsidP="004C0394">
      <w:pPr>
        <w:pStyle w:val="Listaszerbekezds"/>
        <w:numPr>
          <w:ilvl w:val="0"/>
          <w:numId w:val="8"/>
        </w:numPr>
        <w:spacing w:line="480" w:lineRule="auto"/>
        <w:jc w:val="both"/>
        <w:rPr>
          <w:rFonts w:ascii="Times New Roman" w:hAnsi="Times New Roman"/>
        </w:rPr>
      </w:pPr>
      <w:r w:rsidRPr="005B3256">
        <w:rPr>
          <w:rFonts w:ascii="Times New Roman" w:hAnsi="Times New Roman"/>
        </w:rPr>
        <w:t xml:space="preserve">A világ leggyorsabb omlett-készítője 30 perc alatt 427 db kéttojásos omlettet készített el! Howard </w:t>
      </w:r>
      <w:proofErr w:type="spellStart"/>
      <w:r w:rsidRPr="005B3256">
        <w:rPr>
          <w:rFonts w:ascii="Times New Roman" w:hAnsi="Times New Roman"/>
        </w:rPr>
        <w:t>Helmernek</w:t>
      </w:r>
      <w:proofErr w:type="spellEnd"/>
      <w:r w:rsidRPr="005B3256">
        <w:rPr>
          <w:rFonts w:ascii="Times New Roman" w:hAnsi="Times New Roman"/>
        </w:rPr>
        <w:t xml:space="preserve"> hívják a háromszoros </w:t>
      </w:r>
      <w:proofErr w:type="spellStart"/>
      <w:r w:rsidRPr="005B3256">
        <w:rPr>
          <w:rFonts w:ascii="Times New Roman" w:hAnsi="Times New Roman"/>
        </w:rPr>
        <w:t>Guiness</w:t>
      </w:r>
      <w:proofErr w:type="spellEnd"/>
      <w:r w:rsidRPr="005B3256">
        <w:rPr>
          <w:rFonts w:ascii="Times New Roman" w:hAnsi="Times New Roman"/>
        </w:rPr>
        <w:t xml:space="preserve"> Rekorder omlett-specialistát!</w:t>
      </w:r>
    </w:p>
    <w:p w:rsidR="004C0394" w:rsidRPr="005B3256" w:rsidRDefault="004C0394" w:rsidP="004C0394">
      <w:pPr>
        <w:spacing w:line="480" w:lineRule="auto"/>
        <w:ind w:left="390"/>
        <w:jc w:val="both"/>
      </w:pPr>
      <w:r w:rsidRPr="005B3256">
        <w:t xml:space="preserve">Forrás: </w:t>
      </w:r>
      <w:proofErr w:type="spellStart"/>
      <w:r w:rsidRPr="005B3256">
        <w:t>Egg</w:t>
      </w:r>
      <w:proofErr w:type="spellEnd"/>
      <w:r w:rsidRPr="005B3256">
        <w:t xml:space="preserve"> </w:t>
      </w:r>
      <w:proofErr w:type="spellStart"/>
      <w:r w:rsidRPr="005B3256">
        <w:t>Nutrition</w:t>
      </w:r>
      <w:proofErr w:type="spellEnd"/>
      <w:r w:rsidRPr="005B3256">
        <w:t xml:space="preserve"> Center (www.-eggnutritioncenter.org)</w:t>
      </w:r>
    </w:p>
    <w:p w:rsidR="004C0394" w:rsidRPr="005B3256" w:rsidRDefault="004C0394" w:rsidP="004C0394">
      <w:pPr>
        <w:spacing w:line="480" w:lineRule="auto"/>
        <w:jc w:val="both"/>
        <w:rPr>
          <w:sz w:val="40"/>
          <w:szCs w:val="40"/>
        </w:rPr>
      </w:pPr>
      <w:r w:rsidRPr="005B3256">
        <w:rPr>
          <w:sz w:val="40"/>
          <w:szCs w:val="40"/>
        </w:rPr>
        <w:br w:type="page"/>
      </w:r>
    </w:p>
    <w:p w:rsidR="00F87055" w:rsidRDefault="00F87055" w:rsidP="00CC61C1">
      <w:pPr>
        <w:shd w:val="clear" w:color="auto" w:fill="FFF0C4"/>
        <w:jc w:val="center"/>
        <w:rPr>
          <w:b/>
          <w:sz w:val="32"/>
          <w:szCs w:val="32"/>
        </w:rPr>
      </w:pPr>
    </w:p>
    <w:p w:rsidR="00F87055" w:rsidRDefault="00F87055" w:rsidP="00CC61C1">
      <w:pPr>
        <w:shd w:val="clear" w:color="auto" w:fill="FFF0C4"/>
        <w:jc w:val="center"/>
        <w:rPr>
          <w:b/>
          <w:sz w:val="32"/>
          <w:szCs w:val="32"/>
        </w:rPr>
      </w:pPr>
    </w:p>
    <w:p w:rsidR="00CC61C1" w:rsidRPr="00906D69" w:rsidRDefault="00CC61C1" w:rsidP="00CC61C1">
      <w:pPr>
        <w:shd w:val="clear" w:color="auto" w:fill="FFF0C4"/>
        <w:jc w:val="center"/>
        <w:rPr>
          <w:b/>
          <w:bCs/>
          <w:sz w:val="32"/>
          <w:szCs w:val="32"/>
        </w:rPr>
      </w:pPr>
      <w:r w:rsidRPr="00906D69">
        <w:rPr>
          <w:b/>
          <w:sz w:val="32"/>
          <w:szCs w:val="32"/>
        </w:rPr>
        <w:t>Koronás Tojás Védjegy</w:t>
      </w:r>
    </w:p>
    <w:p w:rsidR="00CC61C1" w:rsidRPr="00906D69" w:rsidRDefault="00B41600" w:rsidP="00CC61C1">
      <w:pPr>
        <w:shd w:val="clear" w:color="auto" w:fill="FFF0C4"/>
        <w:jc w:val="center"/>
        <w:rPr>
          <w:b/>
          <w:bCs/>
        </w:rPr>
      </w:pPr>
      <w:r w:rsidRPr="00B41600">
        <w:rPr>
          <w:b/>
          <w:bCs/>
          <w:noProof/>
        </w:rPr>
        <w:drawing>
          <wp:inline distT="0" distB="0" distL="0" distR="0">
            <wp:extent cx="1483747" cy="1258664"/>
            <wp:effectExtent l="19050" t="0" r="2153" b="0"/>
            <wp:docPr id="1" name="Kép 1" descr="2010koronastojas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0koronastojas_logo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218" cy="126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61C1" w:rsidRDefault="00CC61C1" w:rsidP="00CC61C1">
      <w:pPr>
        <w:shd w:val="clear" w:color="auto" w:fill="FFF0C4"/>
        <w:jc w:val="center"/>
        <w:rPr>
          <w:b/>
          <w:bCs/>
        </w:rPr>
      </w:pPr>
      <w:r>
        <w:rPr>
          <w:b/>
          <w:bCs/>
        </w:rPr>
        <w:t>FRISS – MAGYAR – BIZTONSÁGOS</w:t>
      </w:r>
    </w:p>
    <w:p w:rsidR="00CC61C1" w:rsidRPr="00906D69" w:rsidRDefault="00CC61C1" w:rsidP="00CC61C1">
      <w:pPr>
        <w:shd w:val="clear" w:color="auto" w:fill="FFF0C4"/>
        <w:jc w:val="center"/>
        <w:rPr>
          <w:b/>
          <w:bCs/>
        </w:rPr>
      </w:pPr>
    </w:p>
    <w:p w:rsidR="00CC61C1" w:rsidRPr="00906D69" w:rsidRDefault="00CC61C1" w:rsidP="00CC61C1">
      <w:pPr>
        <w:shd w:val="clear" w:color="auto" w:fill="FFF0C4"/>
      </w:pPr>
      <w:r w:rsidRPr="00906D69">
        <w:rPr>
          <w:b/>
          <w:bCs/>
        </w:rPr>
        <w:t>Mi a Koronás Tojás védjegy?</w:t>
      </w:r>
    </w:p>
    <w:p w:rsidR="00CC61C1" w:rsidRPr="00906D69" w:rsidRDefault="00CC61C1" w:rsidP="00CC61C1">
      <w:pPr>
        <w:shd w:val="clear" w:color="auto" w:fill="FFF0C4"/>
        <w:jc w:val="both"/>
      </w:pPr>
      <w:r w:rsidRPr="00906D69">
        <w:t xml:space="preserve">A Koronás Tojás </w:t>
      </w:r>
      <w:r>
        <w:t>V</w:t>
      </w:r>
      <w:r w:rsidRPr="00906D69">
        <w:t>édjegyet a Baromfi Termék</w:t>
      </w:r>
      <w:r>
        <w:t xml:space="preserve"> T</w:t>
      </w:r>
      <w:r w:rsidRPr="00906D69">
        <w:t>anács</w:t>
      </w:r>
      <w:r>
        <w:t xml:space="preserve"> (BTT)</w:t>
      </w:r>
      <w:r w:rsidRPr="00906D69">
        <w:t xml:space="preserve"> azzal a céllal vezette be, hogy megkönnyí</w:t>
      </w:r>
      <w:r w:rsidRPr="00906D69">
        <w:t>t</w:t>
      </w:r>
      <w:r w:rsidRPr="00906D69">
        <w:t xml:space="preserve">se a vásárlók eligazodását az információk között, s ezzel az egyszerű szimbólummal jelölje: ez a tojás </w:t>
      </w:r>
      <w:r w:rsidRPr="00906D69">
        <w:rPr>
          <w:b/>
        </w:rPr>
        <w:t>garantáltan magyar</w:t>
      </w:r>
      <w:r>
        <w:t xml:space="preserve">, </w:t>
      </w:r>
      <w:r w:rsidRPr="00D84C4B">
        <w:rPr>
          <w:b/>
        </w:rPr>
        <w:t>friss,</w:t>
      </w:r>
      <w:r>
        <w:t xml:space="preserve"> </w:t>
      </w:r>
      <w:r>
        <w:rPr>
          <w:b/>
        </w:rPr>
        <w:t xml:space="preserve">kiváló minőségű és </w:t>
      </w:r>
      <w:r w:rsidRPr="00906D69">
        <w:rPr>
          <w:b/>
        </w:rPr>
        <w:t>biztonságos</w:t>
      </w:r>
      <w:r>
        <w:rPr>
          <w:b/>
        </w:rPr>
        <w:t>.</w:t>
      </w:r>
      <w:r w:rsidRPr="00906D69">
        <w:rPr>
          <w:b/>
        </w:rPr>
        <w:t xml:space="preserve"> </w:t>
      </w:r>
    </w:p>
    <w:p w:rsidR="00CC61C1" w:rsidRPr="00906D69" w:rsidRDefault="00CC61C1" w:rsidP="00CC61C1">
      <w:pPr>
        <w:shd w:val="clear" w:color="auto" w:fill="FFF0C4"/>
        <w:jc w:val="both"/>
      </w:pPr>
      <w:r w:rsidRPr="00906D69">
        <w:t xml:space="preserve">A védjegyet </w:t>
      </w:r>
      <w:r>
        <w:t xml:space="preserve">csak </w:t>
      </w:r>
      <w:r w:rsidRPr="00906D69">
        <w:t>azon termelők pecsételhetik a tojásra, vállalják, hogy a hatályos magyar és uniós jo</w:t>
      </w:r>
      <w:r w:rsidRPr="00906D69">
        <w:t>g</w:t>
      </w:r>
      <w:r w:rsidRPr="00906D69">
        <w:t>szabályokon túl annak a szigorú követelményrendszernek (tyúkok tartására, takarmányozására, állat- és humánegészségügyre vonatkozóan) is megfelelnek, amit a védjegy szabályzata előír.</w:t>
      </w:r>
    </w:p>
    <w:p w:rsidR="00CC61C1" w:rsidRPr="00906D69" w:rsidRDefault="00CC61C1" w:rsidP="00CC61C1">
      <w:pPr>
        <w:shd w:val="clear" w:color="auto" w:fill="FFF0C4"/>
        <w:jc w:val="both"/>
      </w:pPr>
      <w:r w:rsidRPr="00906D69">
        <w:t>A védjegy szabályzatának előírásai – melyek a legújabb kutatási eredmények alapján kerültek kidolgozá</w:t>
      </w:r>
      <w:r w:rsidRPr="00906D69">
        <w:t>s</w:t>
      </w:r>
      <w:r w:rsidRPr="00906D69">
        <w:t>ra - természetesen elsősorban az élelmiszerbiztonságot célozzák meg. Ezen túlmenően a rendszer mag</w:t>
      </w:r>
      <w:r w:rsidRPr="00906D69">
        <w:t>á</w:t>
      </w:r>
      <w:r w:rsidRPr="00906D69">
        <w:t xml:space="preserve">ban foglalja a tojások </w:t>
      </w:r>
      <w:proofErr w:type="spellStart"/>
      <w:r w:rsidRPr="00906D69">
        <w:t>nyomonkövethetőségét</w:t>
      </w:r>
      <w:proofErr w:type="spellEnd"/>
      <w:r w:rsidRPr="00906D69">
        <w:t xml:space="preserve"> a keltetőtől a jércenevelésen, termelésen és a csomagolón át a fogyasztóig</w:t>
      </w:r>
      <w:r>
        <w:t>. A</w:t>
      </w:r>
      <w:r w:rsidRPr="00906D69">
        <w:t xml:space="preserve"> </w:t>
      </w:r>
      <w:r>
        <w:t xml:space="preserve">takarmány-előállítás, </w:t>
      </w:r>
      <w:r w:rsidRPr="00906D69">
        <w:t>a termelő</w:t>
      </w:r>
      <w:r>
        <w:t>telep</w:t>
      </w:r>
      <w:r w:rsidRPr="00906D69">
        <w:t xml:space="preserve"> és a csomagoló </w:t>
      </w:r>
      <w:r w:rsidRPr="00D340C9">
        <w:rPr>
          <w:b/>
        </w:rPr>
        <w:t>rendszeres és folyamatos</w:t>
      </w:r>
      <w:r w:rsidRPr="00906D69">
        <w:t xml:space="preserve"> </w:t>
      </w:r>
      <w:r w:rsidRPr="006D1222">
        <w:rPr>
          <w:b/>
        </w:rPr>
        <w:t>ellenő</w:t>
      </w:r>
      <w:r w:rsidRPr="006D1222">
        <w:rPr>
          <w:b/>
        </w:rPr>
        <w:t>r</w:t>
      </w:r>
      <w:r w:rsidRPr="006D1222">
        <w:rPr>
          <w:b/>
        </w:rPr>
        <w:t xml:space="preserve">zését </w:t>
      </w:r>
      <w:r>
        <w:t>független ellenőrző szerv végzi.</w:t>
      </w:r>
      <w:r w:rsidRPr="00906D69">
        <w:t xml:space="preserve"> </w:t>
      </w:r>
    </w:p>
    <w:p w:rsidR="00CC61C1" w:rsidRPr="00906D69" w:rsidRDefault="00CC61C1" w:rsidP="00CC61C1">
      <w:pPr>
        <w:shd w:val="clear" w:color="auto" w:fill="FFF0C4"/>
        <w:jc w:val="both"/>
      </w:pPr>
      <w:r w:rsidRPr="00906D69">
        <w:rPr>
          <w:b/>
          <w:bCs/>
        </w:rPr>
        <w:t> </w:t>
      </w:r>
    </w:p>
    <w:p w:rsidR="00CC61C1" w:rsidRDefault="00CC61C1" w:rsidP="00CC61C1">
      <w:pPr>
        <w:shd w:val="clear" w:color="auto" w:fill="FFF0C4"/>
        <w:rPr>
          <w:b/>
          <w:bCs/>
        </w:rPr>
      </w:pPr>
      <w:r w:rsidRPr="00906D69">
        <w:rPr>
          <w:b/>
          <w:bCs/>
        </w:rPr>
        <w:t>Hogyan ismerhető fel a védjegyes termék?</w:t>
      </w:r>
    </w:p>
    <w:p w:rsidR="00CC61C1" w:rsidRDefault="00CC61C1" w:rsidP="00CC61C1">
      <w:pPr>
        <w:shd w:val="clear" w:color="auto" w:fill="FFF0C4"/>
        <w:rPr>
          <w:snapToGrid w:val="0"/>
          <w:w w:val="0"/>
          <w:u w:color="000000"/>
          <w:bdr w:val="none" w:sz="0" w:space="0" w:color="000000"/>
          <w:shd w:val="clear" w:color="000000" w:fill="000000"/>
        </w:rPr>
      </w:pPr>
      <w:r w:rsidRPr="00906D69">
        <w:t>A védjegyes tojást a tojás dobozán és magán a tojáson feltüntetett magyar korona szimbólumról ismerh</w:t>
      </w:r>
      <w:r w:rsidRPr="00906D69">
        <w:t>e</w:t>
      </w:r>
      <w:r w:rsidRPr="00906D69">
        <w:t>tő fel</w:t>
      </w:r>
      <w:r>
        <w:t>.</w:t>
      </w:r>
      <w:r w:rsidRPr="00906D69">
        <w:rPr>
          <w:snapToGrid w:val="0"/>
          <w:w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CC61C1" w:rsidRPr="006D1222" w:rsidRDefault="00CC61C1" w:rsidP="00CC61C1">
      <w:pPr>
        <w:shd w:val="clear" w:color="auto" w:fill="FFF0C4"/>
        <w:rPr>
          <w:snapToGrid w:val="0"/>
          <w:w w:val="0"/>
          <w:u w:color="000000"/>
          <w:bdr w:val="none" w:sz="0" w:space="0" w:color="000000"/>
          <w:shd w:val="clear" w:color="000000" w:fill="000000"/>
        </w:rPr>
      </w:pPr>
    </w:p>
    <w:p w:rsidR="00CC61C1" w:rsidRDefault="00CC61C1" w:rsidP="00CC61C1">
      <w:pPr>
        <w:shd w:val="clear" w:color="auto" w:fill="FFF0C4"/>
        <w:jc w:val="center"/>
        <w:rPr>
          <w:b/>
          <w:color w:val="1F497D"/>
        </w:rPr>
      </w:pPr>
      <w:r w:rsidRPr="00906D69">
        <w:rPr>
          <w:b/>
          <w:color w:val="1F497D"/>
        </w:rPr>
        <w:t>A Koronás Tojás Védjegy garancia:</w:t>
      </w:r>
    </w:p>
    <w:p w:rsidR="00CC61C1" w:rsidRPr="006D1222" w:rsidRDefault="00CC61C1" w:rsidP="00CC61C1">
      <w:pPr>
        <w:shd w:val="clear" w:color="auto" w:fill="FFF0C4"/>
        <w:jc w:val="center"/>
        <w:rPr>
          <w:b/>
          <w:color w:val="1F497D"/>
          <w:sz w:val="16"/>
          <w:szCs w:val="16"/>
        </w:rPr>
      </w:pPr>
    </w:p>
    <w:p w:rsidR="00CC61C1" w:rsidRPr="00906D69" w:rsidRDefault="00CC61C1" w:rsidP="00CC61C1">
      <w:pPr>
        <w:pStyle w:val="Listaszerbekezds"/>
        <w:numPr>
          <w:ilvl w:val="0"/>
          <w:numId w:val="9"/>
        </w:numPr>
        <w:spacing w:after="0"/>
        <w:contextualSpacing w:val="0"/>
        <w:rPr>
          <w:rFonts w:ascii="Times New Roman" w:hAnsi="Times New Roman"/>
          <w:b/>
          <w:color w:val="1F497D"/>
          <w:sz w:val="24"/>
          <w:szCs w:val="24"/>
        </w:rPr>
      </w:pPr>
      <w:r w:rsidRPr="00906D69">
        <w:rPr>
          <w:rFonts w:ascii="Times New Roman" w:hAnsi="Times New Roman"/>
          <w:b/>
          <w:color w:val="1F497D"/>
          <w:sz w:val="24"/>
          <w:szCs w:val="24"/>
        </w:rPr>
        <w:t xml:space="preserve"> a friss, magyar termékre,</w:t>
      </w:r>
    </w:p>
    <w:p w:rsidR="00CC61C1" w:rsidRPr="00906D69" w:rsidRDefault="00CC61C1" w:rsidP="00CC61C1">
      <w:pPr>
        <w:pStyle w:val="Listaszerbekezds"/>
        <w:numPr>
          <w:ilvl w:val="0"/>
          <w:numId w:val="9"/>
        </w:numPr>
        <w:spacing w:after="0"/>
        <w:contextualSpacing w:val="0"/>
        <w:rPr>
          <w:rFonts w:ascii="Times New Roman" w:hAnsi="Times New Roman"/>
          <w:b/>
          <w:color w:val="1F497D"/>
          <w:sz w:val="24"/>
          <w:szCs w:val="24"/>
        </w:rPr>
      </w:pPr>
      <w:r w:rsidRPr="00906D69">
        <w:rPr>
          <w:rFonts w:ascii="Times New Roman" w:hAnsi="Times New Roman"/>
          <w:b/>
          <w:color w:val="1F497D"/>
          <w:sz w:val="24"/>
          <w:szCs w:val="24"/>
        </w:rPr>
        <w:t>a hagyományosan mély sárga színre,</w:t>
      </w:r>
    </w:p>
    <w:p w:rsidR="00CC61C1" w:rsidRPr="00906D69" w:rsidRDefault="00CC61C1" w:rsidP="00CC61C1">
      <w:pPr>
        <w:pStyle w:val="Listaszerbekezds"/>
        <w:numPr>
          <w:ilvl w:val="0"/>
          <w:numId w:val="9"/>
        </w:numPr>
        <w:spacing w:after="0"/>
        <w:contextualSpacing w:val="0"/>
        <w:rPr>
          <w:rFonts w:ascii="Times New Roman" w:hAnsi="Times New Roman"/>
          <w:b/>
          <w:color w:val="1F497D"/>
          <w:sz w:val="24"/>
          <w:szCs w:val="24"/>
        </w:rPr>
      </w:pPr>
      <w:r w:rsidRPr="00906D69">
        <w:rPr>
          <w:rFonts w:ascii="Times New Roman" w:hAnsi="Times New Roman"/>
          <w:b/>
          <w:color w:val="1F497D"/>
          <w:sz w:val="24"/>
          <w:szCs w:val="24"/>
        </w:rPr>
        <w:t>a rendszeresen ellenőrzött kiváló minőségre,</w:t>
      </w:r>
    </w:p>
    <w:p w:rsidR="00CC61C1" w:rsidRPr="00906D69" w:rsidRDefault="00CC61C1" w:rsidP="00CC61C1">
      <w:pPr>
        <w:pStyle w:val="Listaszerbekezds"/>
        <w:numPr>
          <w:ilvl w:val="0"/>
          <w:numId w:val="9"/>
        </w:numPr>
        <w:spacing w:after="0"/>
        <w:contextualSpacing w:val="0"/>
        <w:rPr>
          <w:rFonts w:ascii="Times New Roman" w:hAnsi="Times New Roman"/>
          <w:b/>
          <w:color w:val="1F497D"/>
          <w:sz w:val="24"/>
          <w:szCs w:val="24"/>
        </w:rPr>
      </w:pPr>
      <w:r w:rsidRPr="00906D69">
        <w:rPr>
          <w:rFonts w:ascii="Times New Roman" w:hAnsi="Times New Roman"/>
          <w:b/>
          <w:color w:val="1F497D"/>
          <w:sz w:val="24"/>
          <w:szCs w:val="24"/>
        </w:rPr>
        <w:t>és az élelmiszerbiztonságra.</w:t>
      </w:r>
    </w:p>
    <w:p w:rsidR="00CC61C1" w:rsidRPr="006D1222" w:rsidRDefault="00CC61C1" w:rsidP="00CC61C1">
      <w:pPr>
        <w:spacing w:after="120"/>
        <w:rPr>
          <w:b/>
          <w:color w:val="1F497D"/>
          <w:sz w:val="16"/>
          <w:szCs w:val="16"/>
        </w:rPr>
      </w:pPr>
    </w:p>
    <w:p w:rsidR="00CC61C1" w:rsidRPr="00906D69" w:rsidRDefault="00CC61C1" w:rsidP="00CC61C1">
      <w:pPr>
        <w:jc w:val="center"/>
        <w:rPr>
          <w:b/>
          <w:color w:val="1F497D"/>
        </w:rPr>
      </w:pPr>
      <w:r w:rsidRPr="00906D69">
        <w:rPr>
          <w:b/>
          <w:color w:val="1F497D"/>
        </w:rPr>
        <w:t>Figyelje, keresse a Koronás Tojás Védjegyet a dobozon és a tojásokon is!</w:t>
      </w:r>
    </w:p>
    <w:p w:rsidR="00CC61C1" w:rsidRDefault="00DF2BB0" w:rsidP="00CC61C1">
      <w:pPr>
        <w:pStyle w:val="Listaszerbekezds"/>
        <w:spacing w:after="0"/>
        <w:contextualSpacing w:val="0"/>
        <w:jc w:val="center"/>
        <w:rPr>
          <w:rFonts w:ascii="Times New Roman" w:hAnsi="Times New Roman"/>
          <w:color w:val="1F497D"/>
          <w:sz w:val="24"/>
          <w:szCs w:val="24"/>
        </w:rPr>
      </w:pPr>
      <w:hyperlink r:id="rId14" w:history="1">
        <w:r w:rsidR="00CC61C1" w:rsidRPr="00906D69">
          <w:rPr>
            <w:rStyle w:val="Hiperhivatkozs"/>
            <w:rFonts w:ascii="Times New Roman" w:hAnsi="Times New Roman"/>
            <w:color w:val="1F497D"/>
            <w:sz w:val="24"/>
            <w:szCs w:val="24"/>
          </w:rPr>
          <w:t>www.koronastojas.hu</w:t>
        </w:r>
      </w:hyperlink>
    </w:p>
    <w:p w:rsidR="00CC61C1" w:rsidRPr="006D1222" w:rsidRDefault="00CC61C1" w:rsidP="00CC61C1">
      <w:pPr>
        <w:pStyle w:val="Listaszerbekezds"/>
        <w:spacing w:after="0"/>
        <w:contextualSpacing w:val="0"/>
        <w:jc w:val="center"/>
        <w:rPr>
          <w:rFonts w:ascii="Times New Roman" w:hAnsi="Times New Roman"/>
          <w:color w:val="1F497D"/>
          <w:sz w:val="16"/>
          <w:szCs w:val="16"/>
        </w:rPr>
      </w:pPr>
    </w:p>
    <w:p w:rsidR="00CC61C1" w:rsidRPr="00906D69" w:rsidRDefault="00CC61C1" w:rsidP="00CC61C1">
      <w:pPr>
        <w:jc w:val="center"/>
      </w:pPr>
      <w:r w:rsidRPr="00906D69">
        <w:rPr>
          <w:noProof/>
          <w:color w:val="1F497D"/>
        </w:rPr>
        <w:drawing>
          <wp:inline distT="0" distB="0" distL="0" distR="0">
            <wp:extent cx="635000" cy="527050"/>
            <wp:effectExtent l="19050" t="0" r="0" b="0"/>
            <wp:docPr id="8" name="Kép 1" descr="koronatoja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koronatojason.jpg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52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244" w:rsidRPr="005B3256" w:rsidRDefault="00051244">
      <w:pPr>
        <w:rPr>
          <w:sz w:val="26"/>
          <w:szCs w:val="26"/>
        </w:rPr>
      </w:pPr>
    </w:p>
    <w:p w:rsidR="003D08E7" w:rsidRPr="005B3256" w:rsidRDefault="003D08E7" w:rsidP="007B469A">
      <w:pPr>
        <w:spacing w:before="80" w:line="360" w:lineRule="auto"/>
        <w:jc w:val="both"/>
        <w:rPr>
          <w:sz w:val="26"/>
          <w:szCs w:val="26"/>
        </w:rPr>
      </w:pPr>
    </w:p>
    <w:p w:rsidR="005C327E" w:rsidRDefault="005C327E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F87055" w:rsidRDefault="00F87055">
      <w:pPr>
        <w:rPr>
          <w:sz w:val="26"/>
          <w:szCs w:val="26"/>
        </w:rPr>
      </w:pPr>
    </w:p>
    <w:p w:rsidR="003D08E7" w:rsidRPr="005B3256" w:rsidRDefault="003D08E7" w:rsidP="007B469A">
      <w:pPr>
        <w:spacing w:before="80" w:line="360" w:lineRule="auto"/>
        <w:jc w:val="both"/>
        <w:rPr>
          <w:sz w:val="26"/>
          <w:szCs w:val="26"/>
        </w:rPr>
      </w:pPr>
    </w:p>
    <w:p w:rsidR="003D08E7" w:rsidRDefault="003D08E7" w:rsidP="003E5B6B">
      <w:pPr>
        <w:spacing w:before="80" w:line="360" w:lineRule="auto"/>
        <w:jc w:val="center"/>
        <w:rPr>
          <w:b/>
          <w:sz w:val="26"/>
          <w:szCs w:val="26"/>
        </w:rPr>
      </w:pPr>
      <w:r w:rsidRPr="005B3256">
        <w:rPr>
          <w:b/>
          <w:sz w:val="26"/>
          <w:szCs w:val="26"/>
        </w:rPr>
        <w:t>Egy kis kulináris élvezet – Rece</w:t>
      </w:r>
      <w:r w:rsidR="005B3256" w:rsidRPr="005B3256">
        <w:rPr>
          <w:b/>
          <w:sz w:val="26"/>
          <w:szCs w:val="26"/>
        </w:rPr>
        <w:t>pt kíváncsiaknak</w:t>
      </w:r>
      <w:r w:rsidRPr="005B3256">
        <w:rPr>
          <w:b/>
          <w:sz w:val="26"/>
          <w:szCs w:val="26"/>
        </w:rPr>
        <w:t>!</w:t>
      </w:r>
    </w:p>
    <w:p w:rsidR="00984C8C" w:rsidRPr="005B3256" w:rsidRDefault="00984C8C" w:rsidP="003E5B6B">
      <w:pPr>
        <w:spacing w:before="80" w:line="360" w:lineRule="auto"/>
        <w:jc w:val="center"/>
        <w:rPr>
          <w:b/>
          <w:sz w:val="26"/>
          <w:szCs w:val="26"/>
        </w:rPr>
      </w:pPr>
      <w:r w:rsidRPr="00984C8C">
        <w:rPr>
          <w:b/>
          <w:noProof/>
          <w:sz w:val="26"/>
          <w:szCs w:val="26"/>
        </w:rPr>
        <w:drawing>
          <wp:inline distT="0" distB="0" distL="0" distR="0">
            <wp:extent cx="5541963" cy="1493837"/>
            <wp:effectExtent l="19050" t="0" r="1587" b="0"/>
            <wp:docPr id="11" name="Kép 4" descr="C:\Documents and Settings\gundel.janos\Dokumentumok\tojás\régi tojás receptek\bundáskenyér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5" name="Picture 3" descr="C:\Documents and Settings\gundel.janos\Dokumentumok\tojás\régi tojás receptek\bundáskenyér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963" cy="1493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256" w:rsidRPr="005B3256" w:rsidRDefault="00CC61C1" w:rsidP="005B3256">
      <w:pPr>
        <w:pStyle w:val="NormlWeb"/>
        <w:spacing w:line="276" w:lineRule="auto"/>
        <w:ind w:left="720"/>
        <w:jc w:val="both"/>
      </w:pPr>
      <w:r>
        <w:t xml:space="preserve"> </w:t>
      </w:r>
      <w:r w:rsidR="00984C8C" w:rsidRPr="00984C8C">
        <w:rPr>
          <w:noProof/>
        </w:rPr>
        <w:drawing>
          <wp:inline distT="0" distB="0" distL="0" distR="0">
            <wp:extent cx="5541963" cy="3175000"/>
            <wp:effectExtent l="19050" t="0" r="1587" b="0"/>
            <wp:docPr id="10" name="Kép 3" descr="C:\Documents and Settings\gundel.janos\Dokumentumok\tojás\régi tojás receptek\bundáskenyér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6" name="Picture 4" descr="C:\Documents and Settings\gundel.janos\Dokumentumok\tojás\régi tojás receptek\bundáskenyér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16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963" cy="317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4584" w:rsidRPr="005B3256" w:rsidRDefault="00984C8C">
      <w:pPr>
        <w:rPr>
          <w:sz w:val="26"/>
          <w:szCs w:val="26"/>
        </w:rPr>
      </w:pPr>
      <w:r>
        <w:rPr>
          <w:sz w:val="26"/>
          <w:szCs w:val="26"/>
        </w:rPr>
        <w:t>Részlet egy 1875-ből származó szakácskönyvből</w:t>
      </w:r>
    </w:p>
    <w:p w:rsidR="00016119" w:rsidRDefault="00016119" w:rsidP="00016119">
      <w:pPr>
        <w:pStyle w:val="NormlWeb"/>
        <w:spacing w:line="270" w:lineRule="atLeast"/>
        <w:ind w:left="720"/>
        <w:jc w:val="right"/>
      </w:pPr>
      <w:r w:rsidRPr="00CC61C1">
        <w:t>Jó étvágyat!</w:t>
      </w:r>
    </w:p>
    <w:p w:rsidR="00093946" w:rsidRPr="005B3256" w:rsidRDefault="00093946" w:rsidP="007B469A">
      <w:pPr>
        <w:spacing w:before="80" w:line="360" w:lineRule="auto"/>
        <w:jc w:val="both"/>
        <w:rPr>
          <w:sz w:val="26"/>
          <w:szCs w:val="26"/>
        </w:rPr>
      </w:pPr>
    </w:p>
    <w:p w:rsidR="00093946" w:rsidRPr="005B3256" w:rsidRDefault="00093946" w:rsidP="007B469A">
      <w:pPr>
        <w:spacing w:before="80" w:line="360" w:lineRule="auto"/>
        <w:jc w:val="both"/>
        <w:rPr>
          <w:b/>
          <w:i/>
          <w:sz w:val="40"/>
          <w:szCs w:val="40"/>
        </w:rPr>
      </w:pPr>
      <w:r w:rsidRPr="005B3256">
        <w:rPr>
          <w:b/>
          <w:i/>
          <w:sz w:val="40"/>
          <w:szCs w:val="40"/>
        </w:rPr>
        <w:t xml:space="preserve">További információ: </w:t>
      </w:r>
    </w:p>
    <w:p w:rsidR="00494584" w:rsidRPr="005B3256" w:rsidRDefault="00494584" w:rsidP="007B469A">
      <w:pPr>
        <w:spacing w:before="80" w:line="360" w:lineRule="auto"/>
        <w:jc w:val="both"/>
        <w:rPr>
          <w:b/>
          <w:i/>
          <w:sz w:val="40"/>
          <w:szCs w:val="40"/>
        </w:rPr>
      </w:pPr>
    </w:p>
    <w:p w:rsidR="00093946" w:rsidRPr="005B3256" w:rsidRDefault="00093946" w:rsidP="00093946">
      <w:pPr>
        <w:ind w:left="709" w:hanging="709"/>
        <w:jc w:val="center"/>
        <w:rPr>
          <w:b/>
          <w:smallCaps/>
          <w:spacing w:val="20"/>
          <w:sz w:val="40"/>
          <w:szCs w:val="40"/>
        </w:rPr>
      </w:pPr>
      <w:r w:rsidRPr="005B3256">
        <w:rPr>
          <w:b/>
          <w:smallCaps/>
          <w:spacing w:val="20"/>
          <w:sz w:val="40"/>
          <w:szCs w:val="40"/>
        </w:rPr>
        <w:t xml:space="preserve">Baromfi Termék Tanács </w:t>
      </w:r>
    </w:p>
    <w:p w:rsidR="00093946" w:rsidRPr="005B3256" w:rsidRDefault="00093946" w:rsidP="00093946">
      <w:pPr>
        <w:spacing w:line="240" w:lineRule="atLeast"/>
        <w:jc w:val="center"/>
        <w:rPr>
          <w:spacing w:val="20"/>
          <w:sz w:val="32"/>
          <w:szCs w:val="32"/>
        </w:rPr>
      </w:pPr>
      <w:r w:rsidRPr="005B3256">
        <w:rPr>
          <w:smallCaps/>
          <w:spacing w:val="20"/>
          <w:sz w:val="32"/>
          <w:szCs w:val="32"/>
        </w:rPr>
        <w:t>Titkársága</w:t>
      </w:r>
    </w:p>
    <w:p w:rsidR="00093946" w:rsidRPr="005B3256" w:rsidRDefault="00093946" w:rsidP="00093946">
      <w:pPr>
        <w:jc w:val="center"/>
        <w:rPr>
          <w:sz w:val="28"/>
          <w:szCs w:val="28"/>
        </w:rPr>
      </w:pPr>
      <w:r w:rsidRPr="005B3256">
        <w:rPr>
          <w:sz w:val="28"/>
          <w:szCs w:val="28"/>
        </w:rPr>
        <w:t>1094 Budapest, Páva u. 8.</w:t>
      </w:r>
    </w:p>
    <w:p w:rsidR="00494584" w:rsidRPr="005B3256" w:rsidRDefault="00494584" w:rsidP="00093946">
      <w:pPr>
        <w:jc w:val="center"/>
        <w:rPr>
          <w:i/>
          <w:sz w:val="28"/>
          <w:szCs w:val="28"/>
        </w:rPr>
      </w:pPr>
    </w:p>
    <w:p w:rsidR="00093946" w:rsidRPr="005B3256" w:rsidRDefault="00093946" w:rsidP="00093946">
      <w:pPr>
        <w:jc w:val="center"/>
        <w:rPr>
          <w:sz w:val="28"/>
          <w:szCs w:val="28"/>
        </w:rPr>
      </w:pPr>
      <w:r w:rsidRPr="005B3256">
        <w:rPr>
          <w:sz w:val="28"/>
          <w:szCs w:val="28"/>
        </w:rPr>
        <w:t>1/269-2998        Fax</w:t>
      </w:r>
      <w:proofErr w:type="gramStart"/>
      <w:r w:rsidRPr="005B3256">
        <w:rPr>
          <w:i/>
          <w:sz w:val="28"/>
          <w:szCs w:val="28"/>
        </w:rPr>
        <w:t xml:space="preserve">: </w:t>
      </w:r>
      <w:r w:rsidRPr="005B3256">
        <w:rPr>
          <w:sz w:val="28"/>
          <w:szCs w:val="28"/>
        </w:rPr>
        <w:t xml:space="preserve"> 1</w:t>
      </w:r>
      <w:proofErr w:type="gramEnd"/>
      <w:r w:rsidRPr="005B3256">
        <w:rPr>
          <w:sz w:val="28"/>
          <w:szCs w:val="28"/>
        </w:rPr>
        <w:t>/269-2995</w:t>
      </w:r>
    </w:p>
    <w:p w:rsidR="00093946" w:rsidRPr="005B3256" w:rsidRDefault="00093946" w:rsidP="00093946">
      <w:pPr>
        <w:jc w:val="center"/>
        <w:rPr>
          <w:sz w:val="28"/>
          <w:szCs w:val="28"/>
        </w:rPr>
      </w:pPr>
      <w:proofErr w:type="gramStart"/>
      <w:r w:rsidRPr="005B3256">
        <w:rPr>
          <w:sz w:val="28"/>
          <w:szCs w:val="28"/>
        </w:rPr>
        <w:t>e-mail</w:t>
      </w:r>
      <w:proofErr w:type="gramEnd"/>
      <w:r w:rsidRPr="005B3256">
        <w:rPr>
          <w:sz w:val="28"/>
          <w:szCs w:val="28"/>
        </w:rPr>
        <w:t>: gyorgyi.molnar@magyarbaromfi.hu</w:t>
      </w:r>
    </w:p>
    <w:p w:rsidR="00093946" w:rsidRPr="005B3256" w:rsidRDefault="00DF2BB0" w:rsidP="00093946">
      <w:pPr>
        <w:jc w:val="center"/>
        <w:rPr>
          <w:sz w:val="28"/>
          <w:szCs w:val="28"/>
        </w:rPr>
      </w:pPr>
      <w:hyperlink r:id="rId19" w:history="1">
        <w:r w:rsidR="00093946" w:rsidRPr="005B3256">
          <w:rPr>
            <w:rStyle w:val="Hiperhivatkozs"/>
            <w:sz w:val="28"/>
            <w:szCs w:val="28"/>
          </w:rPr>
          <w:t>www.mbtt.hu</w:t>
        </w:r>
      </w:hyperlink>
    </w:p>
    <w:sectPr w:rsidR="00093946" w:rsidRPr="005B3256" w:rsidSect="00527E3D">
      <w:type w:val="continuous"/>
      <w:pgSz w:w="11906" w:h="16838" w:code="9"/>
      <w:pgMar w:top="680" w:right="851" w:bottom="68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Goudy Old Style CE ATT">
    <w:altName w:val="Book Antiqua"/>
    <w:charset w:val="EE"/>
    <w:family w:val="roman"/>
    <w:pitch w:val="variable"/>
    <w:sig w:usb0="00000005" w:usb1="00000000" w:usb2="00000000" w:usb3="00000000" w:csb0="00000002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75BE0"/>
    <w:multiLevelType w:val="hybridMultilevel"/>
    <w:tmpl w:val="57EA039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3022DA"/>
    <w:multiLevelType w:val="hybridMultilevel"/>
    <w:tmpl w:val="C8AC23AC"/>
    <w:lvl w:ilvl="0" w:tplc="42982504">
      <w:start w:val="5"/>
      <w:numFmt w:val="bullet"/>
      <w:lvlText w:val="-"/>
      <w:lvlJc w:val="left"/>
      <w:pPr>
        <w:tabs>
          <w:tab w:val="num" w:pos="2629"/>
        </w:tabs>
        <w:ind w:left="2629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060388"/>
    <w:multiLevelType w:val="multilevel"/>
    <w:tmpl w:val="61B60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5C3BB2"/>
    <w:multiLevelType w:val="hybridMultilevel"/>
    <w:tmpl w:val="C59A5708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7549BD"/>
    <w:multiLevelType w:val="hybridMultilevel"/>
    <w:tmpl w:val="5544A4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D6771B"/>
    <w:multiLevelType w:val="hybridMultilevel"/>
    <w:tmpl w:val="59080DC2"/>
    <w:lvl w:ilvl="0" w:tplc="2FDA485C">
      <w:start w:val="8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 Antiqua" w:eastAsia="Times New Roman" w:hAnsi="Book Antiqua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385BCA"/>
    <w:multiLevelType w:val="multilevel"/>
    <w:tmpl w:val="4822B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CD7E10"/>
    <w:multiLevelType w:val="hybridMultilevel"/>
    <w:tmpl w:val="0E6E0F3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A2422F"/>
    <w:multiLevelType w:val="hybridMultilevel"/>
    <w:tmpl w:val="8340A9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CBB5BA8"/>
    <w:multiLevelType w:val="hybridMultilevel"/>
    <w:tmpl w:val="EBBAC428"/>
    <w:lvl w:ilvl="0" w:tplc="040E000F">
      <w:start w:val="1"/>
      <w:numFmt w:val="decimal"/>
      <w:lvlText w:val="%1."/>
      <w:lvlJc w:val="left"/>
      <w:pPr>
        <w:ind w:left="750" w:hanging="360"/>
      </w:pPr>
    </w:lvl>
    <w:lvl w:ilvl="1" w:tplc="040E0019" w:tentative="1">
      <w:start w:val="1"/>
      <w:numFmt w:val="lowerLetter"/>
      <w:lvlText w:val="%2."/>
      <w:lvlJc w:val="left"/>
      <w:pPr>
        <w:ind w:left="1470" w:hanging="360"/>
      </w:pPr>
    </w:lvl>
    <w:lvl w:ilvl="2" w:tplc="040E001B" w:tentative="1">
      <w:start w:val="1"/>
      <w:numFmt w:val="lowerRoman"/>
      <w:lvlText w:val="%3."/>
      <w:lvlJc w:val="right"/>
      <w:pPr>
        <w:ind w:left="2190" w:hanging="180"/>
      </w:pPr>
    </w:lvl>
    <w:lvl w:ilvl="3" w:tplc="040E000F" w:tentative="1">
      <w:start w:val="1"/>
      <w:numFmt w:val="decimal"/>
      <w:lvlText w:val="%4."/>
      <w:lvlJc w:val="left"/>
      <w:pPr>
        <w:ind w:left="2910" w:hanging="360"/>
      </w:pPr>
    </w:lvl>
    <w:lvl w:ilvl="4" w:tplc="040E0019" w:tentative="1">
      <w:start w:val="1"/>
      <w:numFmt w:val="lowerLetter"/>
      <w:lvlText w:val="%5."/>
      <w:lvlJc w:val="left"/>
      <w:pPr>
        <w:ind w:left="3630" w:hanging="360"/>
      </w:pPr>
    </w:lvl>
    <w:lvl w:ilvl="5" w:tplc="040E001B" w:tentative="1">
      <w:start w:val="1"/>
      <w:numFmt w:val="lowerRoman"/>
      <w:lvlText w:val="%6."/>
      <w:lvlJc w:val="right"/>
      <w:pPr>
        <w:ind w:left="4350" w:hanging="180"/>
      </w:pPr>
    </w:lvl>
    <w:lvl w:ilvl="6" w:tplc="040E000F" w:tentative="1">
      <w:start w:val="1"/>
      <w:numFmt w:val="decimal"/>
      <w:lvlText w:val="%7."/>
      <w:lvlJc w:val="left"/>
      <w:pPr>
        <w:ind w:left="5070" w:hanging="360"/>
      </w:pPr>
    </w:lvl>
    <w:lvl w:ilvl="7" w:tplc="040E0019" w:tentative="1">
      <w:start w:val="1"/>
      <w:numFmt w:val="lowerLetter"/>
      <w:lvlText w:val="%8."/>
      <w:lvlJc w:val="left"/>
      <w:pPr>
        <w:ind w:left="5790" w:hanging="360"/>
      </w:pPr>
    </w:lvl>
    <w:lvl w:ilvl="8" w:tplc="040E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2"/>
  </w:num>
  <w:num w:numId="7">
    <w:abstractNumId w:val="6"/>
  </w:num>
  <w:num w:numId="8">
    <w:abstractNumId w:val="9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9"/>
  <w:autoHyphenation/>
  <w:hyphenationZone w:val="425"/>
  <w:doNotHyphenateCaps/>
  <w:drawingGridHorizontalSpacing w:val="120"/>
  <w:displayHorizontalDrawingGridEvery w:val="2"/>
  <w:noPunctuationKerning/>
  <w:characterSpacingControl w:val="doNotCompress"/>
  <w:compat/>
  <w:rsids>
    <w:rsidRoot w:val="00516B1C"/>
    <w:rsid w:val="00012AA8"/>
    <w:rsid w:val="000158B1"/>
    <w:rsid w:val="00016119"/>
    <w:rsid w:val="00027848"/>
    <w:rsid w:val="00051244"/>
    <w:rsid w:val="00065906"/>
    <w:rsid w:val="00076EAD"/>
    <w:rsid w:val="00093946"/>
    <w:rsid w:val="00097D77"/>
    <w:rsid w:val="000C6A63"/>
    <w:rsid w:val="000D1CD9"/>
    <w:rsid w:val="000E01D1"/>
    <w:rsid w:val="000E2166"/>
    <w:rsid w:val="0010678C"/>
    <w:rsid w:val="001156FE"/>
    <w:rsid w:val="00123BFE"/>
    <w:rsid w:val="00127104"/>
    <w:rsid w:val="00151827"/>
    <w:rsid w:val="00191D5A"/>
    <w:rsid w:val="00197D5B"/>
    <w:rsid w:val="001A446A"/>
    <w:rsid w:val="001A6FE9"/>
    <w:rsid w:val="001B4F7F"/>
    <w:rsid w:val="001C3A2E"/>
    <w:rsid w:val="001D0554"/>
    <w:rsid w:val="001D368E"/>
    <w:rsid w:val="001D68B5"/>
    <w:rsid w:val="001E4D81"/>
    <w:rsid w:val="001F2D82"/>
    <w:rsid w:val="001F5B8E"/>
    <w:rsid w:val="002312AA"/>
    <w:rsid w:val="0023727D"/>
    <w:rsid w:val="002506D8"/>
    <w:rsid w:val="00251A36"/>
    <w:rsid w:val="00254DC7"/>
    <w:rsid w:val="00262301"/>
    <w:rsid w:val="0026267E"/>
    <w:rsid w:val="002678D0"/>
    <w:rsid w:val="002973EB"/>
    <w:rsid w:val="002A7CCD"/>
    <w:rsid w:val="002D086E"/>
    <w:rsid w:val="002F6AB3"/>
    <w:rsid w:val="00302BAE"/>
    <w:rsid w:val="00302D37"/>
    <w:rsid w:val="0030662C"/>
    <w:rsid w:val="003145BC"/>
    <w:rsid w:val="00320174"/>
    <w:rsid w:val="00347197"/>
    <w:rsid w:val="00362F7E"/>
    <w:rsid w:val="00365A79"/>
    <w:rsid w:val="00377AC1"/>
    <w:rsid w:val="00381B0C"/>
    <w:rsid w:val="003917D1"/>
    <w:rsid w:val="003A378C"/>
    <w:rsid w:val="003C0842"/>
    <w:rsid w:val="003C103A"/>
    <w:rsid w:val="003D08E7"/>
    <w:rsid w:val="003D4912"/>
    <w:rsid w:val="003E2251"/>
    <w:rsid w:val="003E4861"/>
    <w:rsid w:val="003E5B6B"/>
    <w:rsid w:val="003F3C49"/>
    <w:rsid w:val="0041303B"/>
    <w:rsid w:val="00426CDB"/>
    <w:rsid w:val="0044781E"/>
    <w:rsid w:val="00465141"/>
    <w:rsid w:val="0047038A"/>
    <w:rsid w:val="00476DB4"/>
    <w:rsid w:val="00494584"/>
    <w:rsid w:val="004B40F7"/>
    <w:rsid w:val="004C0394"/>
    <w:rsid w:val="005024C0"/>
    <w:rsid w:val="0050781C"/>
    <w:rsid w:val="00516B1C"/>
    <w:rsid w:val="00520CE2"/>
    <w:rsid w:val="00527E3D"/>
    <w:rsid w:val="00537FD9"/>
    <w:rsid w:val="00544B58"/>
    <w:rsid w:val="0056163C"/>
    <w:rsid w:val="00566C6F"/>
    <w:rsid w:val="00571B83"/>
    <w:rsid w:val="005771A2"/>
    <w:rsid w:val="005841A8"/>
    <w:rsid w:val="005B3256"/>
    <w:rsid w:val="005C327E"/>
    <w:rsid w:val="005C7D33"/>
    <w:rsid w:val="005E1BF0"/>
    <w:rsid w:val="005F2B3C"/>
    <w:rsid w:val="005F78C6"/>
    <w:rsid w:val="00600A7E"/>
    <w:rsid w:val="00651B71"/>
    <w:rsid w:val="006A17F1"/>
    <w:rsid w:val="006B3A32"/>
    <w:rsid w:val="006F5418"/>
    <w:rsid w:val="00715612"/>
    <w:rsid w:val="0073208C"/>
    <w:rsid w:val="0073329B"/>
    <w:rsid w:val="0073462A"/>
    <w:rsid w:val="00763E70"/>
    <w:rsid w:val="00763EED"/>
    <w:rsid w:val="0078361A"/>
    <w:rsid w:val="007B1CEA"/>
    <w:rsid w:val="007B469A"/>
    <w:rsid w:val="007E1113"/>
    <w:rsid w:val="007E35FE"/>
    <w:rsid w:val="007F1E03"/>
    <w:rsid w:val="00802FB2"/>
    <w:rsid w:val="008114B8"/>
    <w:rsid w:val="00833049"/>
    <w:rsid w:val="00833C3D"/>
    <w:rsid w:val="00877E92"/>
    <w:rsid w:val="00895FA5"/>
    <w:rsid w:val="00896106"/>
    <w:rsid w:val="008A012E"/>
    <w:rsid w:val="008A0242"/>
    <w:rsid w:val="008E7DD4"/>
    <w:rsid w:val="009052E7"/>
    <w:rsid w:val="0094156F"/>
    <w:rsid w:val="00944B71"/>
    <w:rsid w:val="00967C27"/>
    <w:rsid w:val="009808BC"/>
    <w:rsid w:val="0098109B"/>
    <w:rsid w:val="00984C8C"/>
    <w:rsid w:val="00984F50"/>
    <w:rsid w:val="00996375"/>
    <w:rsid w:val="0099724B"/>
    <w:rsid w:val="009B1DAF"/>
    <w:rsid w:val="009B2A51"/>
    <w:rsid w:val="009F6A6E"/>
    <w:rsid w:val="00A07932"/>
    <w:rsid w:val="00A20972"/>
    <w:rsid w:val="00A732D3"/>
    <w:rsid w:val="00A8250E"/>
    <w:rsid w:val="00A864C0"/>
    <w:rsid w:val="00A9363C"/>
    <w:rsid w:val="00AA5B15"/>
    <w:rsid w:val="00AB6D56"/>
    <w:rsid w:val="00AB76A7"/>
    <w:rsid w:val="00AC6488"/>
    <w:rsid w:val="00AD2CA5"/>
    <w:rsid w:val="00AE4817"/>
    <w:rsid w:val="00AF1F0E"/>
    <w:rsid w:val="00B077E1"/>
    <w:rsid w:val="00B1310D"/>
    <w:rsid w:val="00B226FF"/>
    <w:rsid w:val="00B30723"/>
    <w:rsid w:val="00B3493B"/>
    <w:rsid w:val="00B41600"/>
    <w:rsid w:val="00B44DA0"/>
    <w:rsid w:val="00B71694"/>
    <w:rsid w:val="00B7370F"/>
    <w:rsid w:val="00B74368"/>
    <w:rsid w:val="00BA52E8"/>
    <w:rsid w:val="00BD4B68"/>
    <w:rsid w:val="00C14329"/>
    <w:rsid w:val="00C1632C"/>
    <w:rsid w:val="00C33EAC"/>
    <w:rsid w:val="00C3499D"/>
    <w:rsid w:val="00C5058D"/>
    <w:rsid w:val="00C915CB"/>
    <w:rsid w:val="00C939D3"/>
    <w:rsid w:val="00CC535D"/>
    <w:rsid w:val="00CC5A33"/>
    <w:rsid w:val="00CC61C1"/>
    <w:rsid w:val="00CD3476"/>
    <w:rsid w:val="00CE077C"/>
    <w:rsid w:val="00CE31AA"/>
    <w:rsid w:val="00CF5081"/>
    <w:rsid w:val="00D035F3"/>
    <w:rsid w:val="00D33CDC"/>
    <w:rsid w:val="00D343E9"/>
    <w:rsid w:val="00D45F72"/>
    <w:rsid w:val="00D533BF"/>
    <w:rsid w:val="00D72208"/>
    <w:rsid w:val="00D7431B"/>
    <w:rsid w:val="00DA07D8"/>
    <w:rsid w:val="00DC1C37"/>
    <w:rsid w:val="00DD6DD0"/>
    <w:rsid w:val="00DE0CD9"/>
    <w:rsid w:val="00DF0F00"/>
    <w:rsid w:val="00DF2BB0"/>
    <w:rsid w:val="00E11897"/>
    <w:rsid w:val="00E14D59"/>
    <w:rsid w:val="00E3669B"/>
    <w:rsid w:val="00E44FC7"/>
    <w:rsid w:val="00E66A0C"/>
    <w:rsid w:val="00E80186"/>
    <w:rsid w:val="00E87ADD"/>
    <w:rsid w:val="00EB4254"/>
    <w:rsid w:val="00EC5F27"/>
    <w:rsid w:val="00EE542B"/>
    <w:rsid w:val="00EE7B5D"/>
    <w:rsid w:val="00F13FA1"/>
    <w:rsid w:val="00F21DFB"/>
    <w:rsid w:val="00F60908"/>
    <w:rsid w:val="00F6374E"/>
    <w:rsid w:val="00F8156D"/>
    <w:rsid w:val="00F87055"/>
    <w:rsid w:val="00F91EE9"/>
    <w:rsid w:val="00FB2ACE"/>
    <w:rsid w:val="00FB6B89"/>
    <w:rsid w:val="00FC0611"/>
    <w:rsid w:val="00FC0C24"/>
    <w:rsid w:val="00FD0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HTML Code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506D8"/>
    <w:rPr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2506D8"/>
    <w:pPr>
      <w:keepNext/>
      <w:jc w:val="center"/>
      <w:outlineLvl w:val="0"/>
    </w:pPr>
    <w:rPr>
      <w:color w:val="B2B2B2"/>
      <w:sz w:val="150"/>
    </w:rPr>
  </w:style>
  <w:style w:type="paragraph" w:styleId="Cmsor2">
    <w:name w:val="heading 2"/>
    <w:basedOn w:val="Norml"/>
    <w:next w:val="Norml"/>
    <w:link w:val="Cmsor2Char"/>
    <w:uiPriority w:val="9"/>
    <w:qFormat/>
    <w:rsid w:val="002506D8"/>
    <w:pPr>
      <w:keepNext/>
      <w:spacing w:line="360" w:lineRule="auto"/>
      <w:jc w:val="center"/>
      <w:outlineLvl w:val="1"/>
    </w:pPr>
    <w:rPr>
      <w:rFonts w:ascii="Book Antiqua" w:hAnsi="Book Antiqua"/>
      <w:b/>
      <w:bCs/>
      <w:smallCaps/>
      <w:sz w:val="26"/>
    </w:rPr>
  </w:style>
  <w:style w:type="paragraph" w:styleId="Cmsor3">
    <w:name w:val="heading 3"/>
    <w:basedOn w:val="Norml"/>
    <w:next w:val="Norml"/>
    <w:link w:val="Cmsor3Char"/>
    <w:uiPriority w:val="9"/>
    <w:qFormat/>
    <w:rsid w:val="002506D8"/>
    <w:pPr>
      <w:keepNext/>
      <w:jc w:val="center"/>
      <w:outlineLvl w:val="2"/>
    </w:pPr>
    <w:rPr>
      <w:rFonts w:ascii="Book Antiqua" w:hAnsi="Book Antiqua"/>
      <w:b/>
      <w:bCs/>
      <w:sz w:val="36"/>
    </w:rPr>
  </w:style>
  <w:style w:type="paragraph" w:styleId="Cmsor4">
    <w:name w:val="heading 4"/>
    <w:basedOn w:val="Norml"/>
    <w:next w:val="Norml"/>
    <w:link w:val="Cmsor4Char"/>
    <w:uiPriority w:val="9"/>
    <w:qFormat/>
    <w:rsid w:val="002506D8"/>
    <w:pPr>
      <w:keepNext/>
      <w:framePr w:w="5173" w:h="1545" w:hSpace="141" w:wrap="around" w:vAnchor="text" w:hAnchor="page" w:x="1244" w:y="-534"/>
      <w:ind w:left="709" w:hanging="709"/>
      <w:jc w:val="center"/>
      <w:outlineLvl w:val="3"/>
    </w:pPr>
    <w:rPr>
      <w:rFonts w:ascii="Goudy Old Style CE ATT" w:hAnsi="Goudy Old Style CE ATT"/>
      <w:b/>
      <w:smallCaps/>
      <w:spacing w:val="20"/>
      <w:sz w:val="30"/>
    </w:rPr>
  </w:style>
  <w:style w:type="paragraph" w:styleId="Cmsor5">
    <w:name w:val="heading 5"/>
    <w:basedOn w:val="Norml"/>
    <w:next w:val="Norml"/>
    <w:link w:val="Cmsor5Char"/>
    <w:uiPriority w:val="9"/>
    <w:qFormat/>
    <w:rsid w:val="002506D8"/>
    <w:pPr>
      <w:keepNext/>
      <w:spacing w:line="360" w:lineRule="auto"/>
      <w:jc w:val="center"/>
      <w:outlineLvl w:val="4"/>
    </w:pPr>
    <w:rPr>
      <w:rFonts w:ascii="Book Antiqua" w:hAnsi="Book Antiqua"/>
      <w:smallCaps/>
      <w:sz w:val="36"/>
    </w:rPr>
  </w:style>
  <w:style w:type="paragraph" w:styleId="Cmsor6">
    <w:name w:val="heading 6"/>
    <w:basedOn w:val="Norml"/>
    <w:link w:val="Cmsor6Char"/>
    <w:uiPriority w:val="9"/>
    <w:qFormat/>
    <w:rsid w:val="00F91EE9"/>
    <w:pPr>
      <w:spacing w:before="100" w:beforeAutospacing="1"/>
      <w:outlineLvl w:val="5"/>
    </w:pPr>
    <w:rPr>
      <w:b/>
      <w:bCs/>
      <w:color w:val="00529B"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2">
    <w:name w:val="Body Text 2"/>
    <w:basedOn w:val="Norml"/>
    <w:rsid w:val="002506D8"/>
    <w:rPr>
      <w:rFonts w:ascii="Garamond" w:hAnsi="Garamond"/>
      <w:sz w:val="26"/>
      <w:szCs w:val="20"/>
    </w:rPr>
  </w:style>
  <w:style w:type="paragraph" w:styleId="Szvegtrzs">
    <w:name w:val="Body Text"/>
    <w:basedOn w:val="Norml"/>
    <w:rsid w:val="002506D8"/>
    <w:pPr>
      <w:spacing w:line="360" w:lineRule="auto"/>
      <w:jc w:val="both"/>
    </w:pPr>
    <w:rPr>
      <w:szCs w:val="20"/>
    </w:rPr>
  </w:style>
  <w:style w:type="table" w:styleId="Rcsostblzat">
    <w:name w:val="Table Grid"/>
    <w:basedOn w:val="Normltblzat"/>
    <w:uiPriority w:val="59"/>
    <w:rsid w:val="00F609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kumentumtrkp">
    <w:name w:val="Document Map"/>
    <w:basedOn w:val="Norml"/>
    <w:semiHidden/>
    <w:rsid w:val="00097D77"/>
    <w:pPr>
      <w:shd w:val="clear" w:color="auto" w:fill="000080"/>
    </w:pPr>
    <w:rPr>
      <w:rFonts w:ascii="Tahoma" w:hAnsi="Tahoma"/>
      <w:sz w:val="20"/>
      <w:szCs w:val="20"/>
    </w:rPr>
  </w:style>
  <w:style w:type="character" w:styleId="Hiperhivatkozs">
    <w:name w:val="Hyperlink"/>
    <w:basedOn w:val="Bekezdsalapbettpusa"/>
    <w:uiPriority w:val="99"/>
    <w:rsid w:val="00254DC7"/>
    <w:rPr>
      <w:color w:val="0000FF"/>
      <w:u w:val="single"/>
    </w:rPr>
  </w:style>
  <w:style w:type="paragraph" w:styleId="Buborkszveg">
    <w:name w:val="Balloon Text"/>
    <w:basedOn w:val="Norml"/>
    <w:link w:val="BuborkszvegChar"/>
    <w:rsid w:val="00A732D3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A732D3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E5B6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msor6Char">
    <w:name w:val="Címsor 6 Char"/>
    <w:basedOn w:val="Bekezdsalapbettpusa"/>
    <w:link w:val="Cmsor6"/>
    <w:uiPriority w:val="9"/>
    <w:rsid w:val="00F91EE9"/>
    <w:rPr>
      <w:b/>
      <w:bCs/>
      <w:color w:val="00529B"/>
      <w:sz w:val="28"/>
      <w:szCs w:val="28"/>
    </w:rPr>
  </w:style>
  <w:style w:type="character" w:customStyle="1" w:styleId="Cmsor1Char">
    <w:name w:val="Címsor 1 Char"/>
    <w:basedOn w:val="Bekezdsalapbettpusa"/>
    <w:link w:val="Cmsor1"/>
    <w:uiPriority w:val="9"/>
    <w:rsid w:val="00F91EE9"/>
    <w:rPr>
      <w:color w:val="B2B2B2"/>
      <w:sz w:val="150"/>
      <w:szCs w:val="24"/>
    </w:rPr>
  </w:style>
  <w:style w:type="character" w:customStyle="1" w:styleId="Cmsor2Char">
    <w:name w:val="Címsor 2 Char"/>
    <w:basedOn w:val="Bekezdsalapbettpusa"/>
    <w:link w:val="Cmsor2"/>
    <w:uiPriority w:val="9"/>
    <w:rsid w:val="00F91EE9"/>
    <w:rPr>
      <w:rFonts w:ascii="Book Antiqua" w:hAnsi="Book Antiqua"/>
      <w:b/>
      <w:bCs/>
      <w:smallCaps/>
      <w:sz w:val="26"/>
      <w:szCs w:val="24"/>
    </w:rPr>
  </w:style>
  <w:style w:type="character" w:customStyle="1" w:styleId="Cmsor3Char">
    <w:name w:val="Címsor 3 Char"/>
    <w:basedOn w:val="Bekezdsalapbettpusa"/>
    <w:link w:val="Cmsor3"/>
    <w:uiPriority w:val="9"/>
    <w:rsid w:val="00F91EE9"/>
    <w:rPr>
      <w:rFonts w:ascii="Book Antiqua" w:hAnsi="Book Antiqua"/>
      <w:b/>
      <w:bCs/>
      <w:sz w:val="36"/>
      <w:szCs w:val="24"/>
    </w:rPr>
  </w:style>
  <w:style w:type="character" w:customStyle="1" w:styleId="Cmsor4Char">
    <w:name w:val="Címsor 4 Char"/>
    <w:basedOn w:val="Bekezdsalapbettpusa"/>
    <w:link w:val="Cmsor4"/>
    <w:uiPriority w:val="9"/>
    <w:rsid w:val="00F91EE9"/>
    <w:rPr>
      <w:rFonts w:ascii="Goudy Old Style CE ATT" w:hAnsi="Goudy Old Style CE ATT"/>
      <w:b/>
      <w:smallCaps/>
      <w:spacing w:val="20"/>
      <w:sz w:val="30"/>
      <w:szCs w:val="24"/>
    </w:rPr>
  </w:style>
  <w:style w:type="character" w:customStyle="1" w:styleId="Cmsor5Char">
    <w:name w:val="Címsor 5 Char"/>
    <w:basedOn w:val="Bekezdsalapbettpusa"/>
    <w:link w:val="Cmsor5"/>
    <w:uiPriority w:val="9"/>
    <w:rsid w:val="00F91EE9"/>
    <w:rPr>
      <w:rFonts w:ascii="Book Antiqua" w:hAnsi="Book Antiqua"/>
      <w:smallCaps/>
      <w:sz w:val="36"/>
      <w:szCs w:val="24"/>
    </w:rPr>
  </w:style>
  <w:style w:type="character" w:styleId="Mrltotthiperhivatkozs">
    <w:name w:val="FollowedHyperlink"/>
    <w:basedOn w:val="Bekezdsalapbettpusa"/>
    <w:uiPriority w:val="99"/>
    <w:unhideWhenUsed/>
    <w:rsid w:val="00F91EE9"/>
    <w:rPr>
      <w:strike w:val="0"/>
      <w:dstrike w:val="0"/>
      <w:color w:val="08579E"/>
      <w:u w:val="none"/>
      <w:effect w:val="none"/>
    </w:rPr>
  </w:style>
  <w:style w:type="character" w:styleId="HTML-kd">
    <w:name w:val="HTML Code"/>
    <w:basedOn w:val="Bekezdsalapbettpusa"/>
    <w:uiPriority w:val="99"/>
    <w:unhideWhenUsed/>
    <w:rsid w:val="00F91EE9"/>
    <w:rPr>
      <w:rFonts w:ascii="Courier New" w:eastAsia="Times New Roman" w:hAnsi="Courier New" w:cs="Courier New" w:hint="default"/>
      <w:sz w:val="20"/>
      <w:szCs w:val="20"/>
    </w:rPr>
  </w:style>
  <w:style w:type="character" w:styleId="HTML-billentyzet">
    <w:name w:val="HTML Keyboard"/>
    <w:basedOn w:val="Bekezdsalapbettpusa"/>
    <w:uiPriority w:val="99"/>
    <w:unhideWhenUsed/>
    <w:rsid w:val="00F91EE9"/>
    <w:rPr>
      <w:rFonts w:ascii="Courier New" w:eastAsia="Times New Roman" w:hAnsi="Courier New" w:cs="Courier New" w:hint="default"/>
      <w:sz w:val="20"/>
      <w:szCs w:val="20"/>
    </w:rPr>
  </w:style>
  <w:style w:type="paragraph" w:styleId="HTML-kntformzott">
    <w:name w:val="HTML Preformatted"/>
    <w:basedOn w:val="Norml"/>
    <w:link w:val="HTML-kntformzottChar"/>
    <w:uiPriority w:val="99"/>
    <w:unhideWhenUsed/>
    <w:rsid w:val="00F91E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rsid w:val="00F91EE9"/>
    <w:rPr>
      <w:rFonts w:ascii="Courier New" w:hAnsi="Courier New" w:cs="Courier New"/>
    </w:rPr>
  </w:style>
  <w:style w:type="character" w:styleId="HTML-minta">
    <w:name w:val="HTML Sample"/>
    <w:basedOn w:val="Bekezdsalapbettpusa"/>
    <w:uiPriority w:val="99"/>
    <w:unhideWhenUsed/>
    <w:rsid w:val="00F91EE9"/>
    <w:rPr>
      <w:rFonts w:ascii="Courier New" w:eastAsia="Times New Roman" w:hAnsi="Courier New" w:cs="Courier New" w:hint="default"/>
    </w:rPr>
  </w:style>
  <w:style w:type="character" w:styleId="HTML-rgp">
    <w:name w:val="HTML Typewriter"/>
    <w:basedOn w:val="Bekezdsalapbettpusa"/>
    <w:uiPriority w:val="99"/>
    <w:unhideWhenUsed/>
    <w:rsid w:val="00F91EE9"/>
    <w:rPr>
      <w:rFonts w:ascii="Courier New" w:eastAsia="Times New Roman" w:hAnsi="Courier New" w:cs="Courier New" w:hint="default"/>
      <w:sz w:val="20"/>
      <w:szCs w:val="20"/>
    </w:rPr>
  </w:style>
  <w:style w:type="paragraph" w:styleId="NormlWeb">
    <w:name w:val="Normal (Web)"/>
    <w:basedOn w:val="Norml"/>
    <w:uiPriority w:val="99"/>
    <w:unhideWhenUsed/>
    <w:rsid w:val="00F91EE9"/>
    <w:pPr>
      <w:spacing w:before="100" w:beforeAutospacing="1" w:after="100" w:afterAutospacing="1"/>
    </w:pPr>
  </w:style>
  <w:style w:type="paragraph" w:customStyle="1" w:styleId="headline">
    <w:name w:val="headline"/>
    <w:basedOn w:val="Norml"/>
    <w:rsid w:val="00F91EE9"/>
    <w:pPr>
      <w:spacing w:before="100" w:beforeAutospacing="1" w:after="100" w:afterAutospacing="1"/>
    </w:pPr>
  </w:style>
  <w:style w:type="paragraph" w:customStyle="1" w:styleId="attribution">
    <w:name w:val="attribution"/>
    <w:basedOn w:val="Norml"/>
    <w:rsid w:val="00F91EE9"/>
    <w:pPr>
      <w:spacing w:before="100" w:beforeAutospacing="1" w:after="100" w:afterAutospacing="1"/>
    </w:pPr>
  </w:style>
  <w:style w:type="paragraph" w:customStyle="1" w:styleId="detail">
    <w:name w:val="detail"/>
    <w:basedOn w:val="Norml"/>
    <w:rsid w:val="00F91EE9"/>
    <w:pPr>
      <w:spacing w:before="100" w:beforeAutospacing="1" w:after="100" w:afterAutospacing="1"/>
    </w:pPr>
  </w:style>
  <w:style w:type="paragraph" w:customStyle="1" w:styleId="superscript">
    <w:name w:val="superscript"/>
    <w:basedOn w:val="Norml"/>
    <w:rsid w:val="00F91EE9"/>
    <w:pPr>
      <w:spacing w:before="100" w:beforeAutospacing="1" w:after="100" w:afterAutospacing="1"/>
    </w:pPr>
    <w:rPr>
      <w:sz w:val="17"/>
      <w:szCs w:val="17"/>
    </w:rPr>
  </w:style>
  <w:style w:type="paragraph" w:customStyle="1" w:styleId="subscript">
    <w:name w:val="subscript"/>
    <w:basedOn w:val="Norml"/>
    <w:rsid w:val="00F91EE9"/>
    <w:pPr>
      <w:spacing w:before="100" w:beforeAutospacing="1" w:after="100" w:afterAutospacing="1"/>
    </w:pPr>
    <w:rPr>
      <w:sz w:val="17"/>
      <w:szCs w:val="17"/>
    </w:rPr>
  </w:style>
  <w:style w:type="paragraph" w:customStyle="1" w:styleId="detail1">
    <w:name w:val="detail1"/>
    <w:basedOn w:val="Norml"/>
    <w:rsid w:val="00F91EE9"/>
    <w:pPr>
      <w:spacing w:before="100" w:beforeAutospacing="1" w:after="100" w:afterAutospacing="1"/>
      <w:jc w:val="center"/>
    </w:pPr>
    <w:rPr>
      <w:color w:val="808080"/>
    </w:rPr>
  </w:style>
  <w:style w:type="paragraph" w:customStyle="1" w:styleId="headline1">
    <w:name w:val="headline1"/>
    <w:basedOn w:val="Norml"/>
    <w:rsid w:val="00F91EE9"/>
    <w:pPr>
      <w:spacing w:before="100" w:beforeAutospacing="1"/>
    </w:pPr>
    <w:rPr>
      <w:color w:val="FDB40C"/>
      <w:sz w:val="20"/>
      <w:szCs w:val="20"/>
    </w:rPr>
  </w:style>
  <w:style w:type="paragraph" w:customStyle="1" w:styleId="attribution1">
    <w:name w:val="attribution1"/>
    <w:basedOn w:val="Norml"/>
    <w:rsid w:val="00F91EE9"/>
    <w:pPr>
      <w:spacing w:before="100" w:beforeAutospacing="1"/>
    </w:pPr>
    <w:rPr>
      <w:b/>
      <w:bCs/>
      <w:color w:val="00529B"/>
    </w:rPr>
  </w:style>
  <w:style w:type="character" w:styleId="Kiemels2">
    <w:name w:val="Strong"/>
    <w:basedOn w:val="Bekezdsalapbettpusa"/>
    <w:uiPriority w:val="22"/>
    <w:qFormat/>
    <w:rsid w:val="00F91EE9"/>
    <w:rPr>
      <w:b/>
      <w:bCs/>
    </w:rPr>
  </w:style>
  <w:style w:type="character" w:customStyle="1" w:styleId="superscript1">
    <w:name w:val="superscript1"/>
    <w:basedOn w:val="Bekezdsalapbettpusa"/>
    <w:rsid w:val="00F91EE9"/>
    <w:rPr>
      <w:sz w:val="17"/>
      <w:szCs w:val="17"/>
    </w:rPr>
  </w:style>
  <w:style w:type="character" w:styleId="Kiemels">
    <w:name w:val="Emphasis"/>
    <w:basedOn w:val="Bekezdsalapbettpusa"/>
    <w:uiPriority w:val="20"/>
    <w:qFormat/>
    <w:rsid w:val="00F91EE9"/>
    <w:rPr>
      <w:i/>
      <w:iCs/>
    </w:rPr>
  </w:style>
  <w:style w:type="character" w:customStyle="1" w:styleId="subscript1">
    <w:name w:val="subscript1"/>
    <w:basedOn w:val="Bekezdsalapbettpusa"/>
    <w:rsid w:val="00F91EE9"/>
    <w:rPr>
      <w:sz w:val="17"/>
      <w:szCs w:val="17"/>
    </w:rPr>
  </w:style>
  <w:style w:type="paragraph" w:customStyle="1" w:styleId="CM3">
    <w:name w:val="CM3"/>
    <w:basedOn w:val="Norml"/>
    <w:next w:val="Norml"/>
    <w:uiPriority w:val="99"/>
    <w:rsid w:val="00D035F3"/>
    <w:pPr>
      <w:autoSpaceDE w:val="0"/>
      <w:autoSpaceDN w:val="0"/>
      <w:adjustRightInd w:val="0"/>
    </w:pPr>
    <w:rPr>
      <w:rFonts w:eastAsia="Calibri"/>
    </w:rPr>
  </w:style>
  <w:style w:type="paragraph" w:customStyle="1" w:styleId="CM4">
    <w:name w:val="CM4"/>
    <w:basedOn w:val="Norml"/>
    <w:next w:val="Norml"/>
    <w:uiPriority w:val="99"/>
    <w:rsid w:val="00D035F3"/>
    <w:pPr>
      <w:autoSpaceDE w:val="0"/>
      <w:autoSpaceDN w:val="0"/>
      <w:adjustRightInd w:val="0"/>
    </w:pPr>
    <w:rPr>
      <w:rFonts w:eastAsia="Calibri"/>
    </w:rPr>
  </w:style>
  <w:style w:type="character" w:customStyle="1" w:styleId="hps">
    <w:name w:val="hps"/>
    <w:basedOn w:val="Bekezdsalapbettpusa"/>
    <w:rsid w:val="005F2B3C"/>
  </w:style>
  <w:style w:type="paragraph" w:customStyle="1" w:styleId="Default">
    <w:name w:val="Default"/>
    <w:rsid w:val="005024C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Kpalrs">
    <w:name w:val="caption"/>
    <w:basedOn w:val="Norml"/>
    <w:next w:val="Norml"/>
    <w:qFormat/>
    <w:rsid w:val="00B7370F"/>
    <w:rPr>
      <w:rFonts w:eastAsia="SimSun"/>
      <w:b/>
      <w:bCs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2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54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2090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hyperlink" Target="http://www.fundaciondelcorazon.com/prensa/notas-de-prensa/2627-no-es-necesario-restringir-consumo-de-huevos-en-dieta-%20de-personas-sanas.html" TargetMode="External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cid:image003.jpg@01CF3D1D.31F80F00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old.vscht.cz/homepage/fpbt-en/index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hyperlink" Target="http://www.choosemyplate.gov/food-groups/downloads/TenTips/DGTipsheet6ProteinFoods.pdf" TargetMode="External"/><Relationship Id="rId19" Type="http://schemas.openxmlformats.org/officeDocument/2006/relationships/hyperlink" Target="http://www.mbtt.h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http://www.koronastojas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027857-A4CB-48B6-AAE6-3549297C8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2686</Words>
  <Characters>18534</Characters>
  <Application>Microsoft Office Word</Application>
  <DocSecurity>0</DocSecurity>
  <Lines>154</Lines>
  <Paragraphs>42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BAROMFI TERMÉK TANÁCS</vt:lpstr>
    </vt:vector>
  </TitlesOfParts>
  <Company/>
  <LinksUpToDate>false</LinksUpToDate>
  <CharactersWithSpaces>21178</CharactersWithSpaces>
  <SharedDoc>false</SharedDoc>
  <HLinks>
    <vt:vector size="240" baseType="variant">
      <vt:variant>
        <vt:i4>6881326</vt:i4>
      </vt:variant>
      <vt:variant>
        <vt:i4>117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114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111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108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105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102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99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96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93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90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87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84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81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78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75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72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69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66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63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60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57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54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51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48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45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42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39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36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33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30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27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24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21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18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15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12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  <vt:variant>
        <vt:i4>6881326</vt:i4>
      </vt:variant>
      <vt:variant>
        <vt:i4>9</vt:i4>
      </vt:variant>
      <vt:variant>
        <vt:i4>0</vt:i4>
      </vt:variant>
      <vt:variant>
        <vt:i4>5</vt:i4>
      </vt:variant>
      <vt:variant>
        <vt:lpwstr>http://www.mbtt.hu/</vt:lpwstr>
      </vt:variant>
      <vt:variant>
        <vt:lpwstr/>
      </vt:variant>
      <vt:variant>
        <vt:i4>1245193</vt:i4>
      </vt:variant>
      <vt:variant>
        <vt:i4>6</vt:i4>
      </vt:variant>
      <vt:variant>
        <vt:i4>0</vt:i4>
      </vt:variant>
      <vt:variant>
        <vt:i4>5</vt:i4>
      </vt:variant>
      <vt:variant>
        <vt:lpwstr>http://www.magyarbaromfi.hu/</vt:lpwstr>
      </vt:variant>
      <vt:variant>
        <vt:lpwstr/>
      </vt:variant>
      <vt:variant>
        <vt:i4>1572904</vt:i4>
      </vt:variant>
      <vt:variant>
        <vt:i4>3</vt:i4>
      </vt:variant>
      <vt:variant>
        <vt:i4>0</vt:i4>
      </vt:variant>
      <vt:variant>
        <vt:i4>5</vt:i4>
      </vt:variant>
      <vt:variant>
        <vt:lpwstr>mailto:tojas@magyarbaromfi.hu</vt:lpwstr>
      </vt:variant>
      <vt:variant>
        <vt:lpwstr/>
      </vt:variant>
      <vt:variant>
        <vt:i4>6291459</vt:i4>
      </vt:variant>
      <vt:variant>
        <vt:i4>0</vt:i4>
      </vt:variant>
      <vt:variant>
        <vt:i4>0</vt:i4>
      </vt:variant>
      <vt:variant>
        <vt:i4>5</vt:i4>
      </vt:variant>
      <vt:variant>
        <vt:lpwstr>mailto:foldi.peter@magyarbaromfi.hu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BAROMFI TERMÉK TANÁCS</dc:title>
  <dc:creator>Gizus</dc:creator>
  <cp:lastModifiedBy>Molnár Györgyi</cp:lastModifiedBy>
  <cp:revision>5</cp:revision>
  <cp:lastPrinted>2014-10-03T13:03:00Z</cp:lastPrinted>
  <dcterms:created xsi:type="dcterms:W3CDTF">2015-09-22T11:13:00Z</dcterms:created>
  <dcterms:modified xsi:type="dcterms:W3CDTF">2015-09-28T11:33:00Z</dcterms:modified>
</cp:coreProperties>
</file>